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68B6" w:rsidRPr="00E868B6" w:rsidRDefault="00E868B6" w:rsidP="00E868B6">
      <w:pPr>
        <w:widowControl w:val="0"/>
        <w:spacing w:after="0" w:line="240" w:lineRule="auto"/>
        <w:jc w:val="center"/>
        <w:rPr>
          <w:rFonts w:ascii="Times New Roman" w:eastAsia="Times New Roman" w:hAnsi="Times New Roman" w:cs="Times New Roman"/>
          <w:b/>
          <w:sz w:val="24"/>
          <w:szCs w:val="24"/>
          <w:lang w:eastAsia="ru-RU"/>
        </w:rPr>
      </w:pPr>
      <w:r w:rsidRPr="00E868B6">
        <w:rPr>
          <w:rFonts w:ascii="Times New Roman" w:eastAsia="Times New Roman" w:hAnsi="Times New Roman" w:cs="Times New Roman"/>
          <w:b/>
          <w:sz w:val="24"/>
          <w:szCs w:val="24"/>
          <w:lang w:eastAsia="ru-RU"/>
        </w:rPr>
        <w:t>ПОЯСНИТЕЛЬНАЯ ЗАПИСКА</w:t>
      </w:r>
    </w:p>
    <w:p w:rsidR="00E868B6" w:rsidRPr="00E868B6" w:rsidRDefault="00E868B6" w:rsidP="00E868B6">
      <w:pPr>
        <w:widowControl w:val="0"/>
        <w:spacing w:after="0" w:line="240" w:lineRule="auto"/>
        <w:jc w:val="center"/>
        <w:rPr>
          <w:rFonts w:ascii="Times New Roman" w:eastAsia="Times New Roman" w:hAnsi="Times New Roman" w:cs="Times New Roman"/>
          <w:b/>
          <w:sz w:val="24"/>
          <w:szCs w:val="24"/>
          <w:lang w:eastAsia="ru-RU"/>
        </w:rPr>
      </w:pPr>
      <w:r w:rsidRPr="00E868B6">
        <w:rPr>
          <w:rFonts w:ascii="Times New Roman" w:eastAsia="Times New Roman" w:hAnsi="Times New Roman" w:cs="Times New Roman"/>
          <w:b/>
          <w:sz w:val="24"/>
          <w:szCs w:val="24"/>
          <w:lang w:eastAsia="ru-RU"/>
        </w:rPr>
        <w:t xml:space="preserve">к проекту СТ РК </w:t>
      </w:r>
    </w:p>
    <w:p w:rsidR="00E868B6" w:rsidRPr="00E868B6" w:rsidRDefault="00E868B6" w:rsidP="00E868B6">
      <w:pPr>
        <w:widowControl w:val="0"/>
        <w:spacing w:after="0" w:line="240" w:lineRule="auto"/>
        <w:jc w:val="center"/>
        <w:rPr>
          <w:rFonts w:ascii="Times New Roman" w:eastAsia="Times New Roman" w:hAnsi="Times New Roman" w:cs="Times New Roman"/>
          <w:b/>
          <w:sz w:val="24"/>
          <w:szCs w:val="24"/>
          <w:lang w:eastAsia="ru-RU"/>
        </w:rPr>
      </w:pPr>
    </w:p>
    <w:p w:rsidR="00E868B6" w:rsidRPr="00E868B6" w:rsidRDefault="00E868B6" w:rsidP="00E868B6">
      <w:pPr>
        <w:spacing w:after="0" w:line="240" w:lineRule="auto"/>
        <w:jc w:val="center"/>
        <w:rPr>
          <w:rFonts w:ascii="Times New Roman" w:eastAsia="Times New Roman" w:hAnsi="Times New Roman" w:cs="Times New Roman"/>
          <w:b/>
          <w:bCs/>
          <w:sz w:val="24"/>
          <w:szCs w:val="24"/>
          <w:lang w:eastAsia="ru-RU"/>
        </w:rPr>
      </w:pPr>
      <w:r w:rsidRPr="00E868B6">
        <w:rPr>
          <w:rFonts w:ascii="Times New Roman" w:eastAsia="Times New Roman" w:hAnsi="Times New Roman" w:cs="Times New Roman"/>
          <w:b/>
          <w:bCs/>
          <w:sz w:val="24"/>
          <w:szCs w:val="24"/>
          <w:lang w:eastAsia="ru-RU"/>
        </w:rPr>
        <w:t xml:space="preserve"> «Оценка соответствия. Правила декларирования соответствия смесей и растворов строительных»</w:t>
      </w:r>
    </w:p>
    <w:p w:rsidR="00E868B6" w:rsidRPr="00E868B6" w:rsidRDefault="00E868B6" w:rsidP="00E868B6">
      <w:pPr>
        <w:widowControl w:val="0"/>
        <w:spacing w:after="0" w:line="240" w:lineRule="auto"/>
        <w:jc w:val="both"/>
        <w:rPr>
          <w:rFonts w:ascii="Times New Roman" w:eastAsia="Times New Roman" w:hAnsi="Times New Roman" w:cs="Times New Roman"/>
          <w:bCs/>
          <w:sz w:val="24"/>
          <w:szCs w:val="24"/>
          <w:lang w:eastAsia="ru-RU"/>
        </w:rPr>
      </w:pPr>
    </w:p>
    <w:p w:rsidR="00E868B6" w:rsidRPr="00E868B6" w:rsidRDefault="00E868B6" w:rsidP="00E868B6">
      <w:pPr>
        <w:widowControl w:val="0"/>
        <w:tabs>
          <w:tab w:val="left" w:pos="1842"/>
        </w:tabs>
        <w:spacing w:after="0" w:line="240" w:lineRule="auto"/>
        <w:ind w:firstLine="567"/>
        <w:jc w:val="both"/>
        <w:rPr>
          <w:rFonts w:ascii="Times New Roman" w:eastAsia="Times New Roman" w:hAnsi="Times New Roman" w:cs="Times New Roman"/>
          <w:sz w:val="24"/>
          <w:szCs w:val="24"/>
          <w:lang w:eastAsia="ru-RU"/>
        </w:rPr>
      </w:pPr>
      <w:r w:rsidRPr="00E868B6">
        <w:rPr>
          <w:rFonts w:ascii="Times New Roman" w:eastAsia="Times New Roman" w:hAnsi="Times New Roman" w:cs="Times New Roman"/>
          <w:b/>
          <w:bCs/>
          <w:sz w:val="24"/>
          <w:szCs w:val="24"/>
          <w:lang w:eastAsia="ru-RU"/>
        </w:rPr>
        <w:t>1. Техн</w:t>
      </w:r>
      <w:r w:rsidR="00476FD8">
        <w:rPr>
          <w:rFonts w:ascii="Times New Roman" w:eastAsia="Times New Roman" w:hAnsi="Times New Roman" w:cs="Times New Roman"/>
          <w:b/>
          <w:bCs/>
          <w:sz w:val="24"/>
          <w:szCs w:val="24"/>
          <w:lang w:eastAsia="ru-RU"/>
        </w:rPr>
        <w:t xml:space="preserve">ическое обоснование разработки </w:t>
      </w:r>
      <w:r w:rsidRPr="00E868B6">
        <w:rPr>
          <w:rFonts w:ascii="Times New Roman" w:eastAsia="Times New Roman" w:hAnsi="Times New Roman" w:cs="Times New Roman"/>
          <w:b/>
          <w:bCs/>
          <w:sz w:val="24"/>
          <w:szCs w:val="24"/>
          <w:lang w:eastAsia="ru-RU"/>
        </w:rPr>
        <w:t>национального стандарта</w:t>
      </w:r>
      <w:r w:rsidRPr="00E868B6">
        <w:rPr>
          <w:rFonts w:ascii="Times New Roman" w:eastAsia="Times New Roman" w:hAnsi="Times New Roman" w:cs="Times New Roman"/>
          <w:sz w:val="24"/>
          <w:szCs w:val="24"/>
          <w:lang w:eastAsia="ru-RU"/>
        </w:rPr>
        <w:t xml:space="preserve"> </w:t>
      </w:r>
    </w:p>
    <w:p w:rsidR="00E868B6" w:rsidRPr="00E868B6" w:rsidRDefault="00E868B6" w:rsidP="00E868B6">
      <w:pPr>
        <w:widowControl w:val="0"/>
        <w:spacing w:after="0" w:line="240" w:lineRule="auto"/>
        <w:ind w:firstLine="567"/>
        <w:jc w:val="both"/>
        <w:rPr>
          <w:rFonts w:ascii="Times New Roman" w:eastAsia="Times New Roman" w:hAnsi="Times New Roman" w:cs="Times New Roman"/>
          <w:sz w:val="24"/>
          <w:szCs w:val="24"/>
          <w:lang w:eastAsia="ru-RU"/>
        </w:rPr>
      </w:pPr>
    </w:p>
    <w:p w:rsidR="00341EA7" w:rsidRPr="00346B11" w:rsidRDefault="00341EA7" w:rsidP="00341EA7">
      <w:pPr>
        <w:shd w:val="clear" w:color="auto" w:fill="FFFFFF"/>
        <w:spacing w:after="0" w:line="240" w:lineRule="auto"/>
        <w:ind w:firstLine="567"/>
        <w:jc w:val="both"/>
        <w:rPr>
          <w:rFonts w:ascii="Times New Roman" w:hAnsi="Times New Roman" w:cs="Times New Roman"/>
          <w:bCs/>
          <w:sz w:val="24"/>
          <w:szCs w:val="24"/>
          <w:lang w:val="kk-KZ"/>
        </w:rPr>
      </w:pPr>
      <w:r w:rsidRPr="008C624E">
        <w:rPr>
          <w:rFonts w:ascii="Times New Roman" w:hAnsi="Times New Roman" w:cs="Times New Roman"/>
          <w:bCs/>
          <w:sz w:val="24"/>
          <w:szCs w:val="24"/>
        </w:rPr>
        <w:t xml:space="preserve">Проект национального стандарта </w:t>
      </w:r>
      <w:r w:rsidRPr="008C624E">
        <w:rPr>
          <w:rFonts w:ascii="Times New Roman" w:hAnsi="Times New Roman" w:cs="Times New Roman"/>
          <w:sz w:val="24"/>
          <w:szCs w:val="24"/>
        </w:rPr>
        <w:t xml:space="preserve">СТ РК </w:t>
      </w:r>
      <w:r>
        <w:rPr>
          <w:rFonts w:ascii="Times New Roman" w:hAnsi="Times New Roman" w:cs="Times New Roman"/>
          <w:sz w:val="24"/>
          <w:szCs w:val="24"/>
        </w:rPr>
        <w:t>«Оценка соответствия. Правила декларирования соответствия смесей и</w:t>
      </w:r>
      <w:r w:rsidRPr="00341EA7">
        <w:rPr>
          <w:rFonts w:ascii="Times New Roman" w:hAnsi="Times New Roman" w:cs="Times New Roman"/>
          <w:bCs/>
          <w:sz w:val="24"/>
          <w:szCs w:val="24"/>
        </w:rPr>
        <w:t xml:space="preserve"> </w:t>
      </w:r>
      <w:r>
        <w:rPr>
          <w:rFonts w:ascii="Times New Roman" w:hAnsi="Times New Roman" w:cs="Times New Roman"/>
          <w:bCs/>
          <w:sz w:val="24"/>
          <w:szCs w:val="24"/>
        </w:rPr>
        <w:t>растворов строительных</w:t>
      </w:r>
      <w:r>
        <w:rPr>
          <w:rFonts w:ascii="Times New Roman" w:hAnsi="Times New Roman" w:cs="Times New Roman"/>
          <w:sz w:val="24"/>
          <w:szCs w:val="24"/>
        </w:rPr>
        <w:t>»</w:t>
      </w:r>
      <w:r w:rsidRPr="008C624E">
        <w:rPr>
          <w:rFonts w:ascii="Times New Roman" w:hAnsi="Times New Roman" w:cs="Times New Roman"/>
          <w:sz w:val="24"/>
          <w:szCs w:val="24"/>
        </w:rPr>
        <w:t xml:space="preserve"> </w:t>
      </w:r>
      <w:r w:rsidRPr="008C624E">
        <w:rPr>
          <w:rFonts w:ascii="Times New Roman" w:hAnsi="Times New Roman" w:cs="Times New Roman"/>
          <w:bCs/>
          <w:sz w:val="24"/>
          <w:szCs w:val="24"/>
        </w:rPr>
        <w:t>разрабатывается в целях</w:t>
      </w:r>
      <w:r w:rsidR="006E70CA">
        <w:rPr>
          <w:rFonts w:ascii="Times New Roman" w:hAnsi="Times New Roman" w:cs="Times New Roman"/>
          <w:bCs/>
          <w:sz w:val="24"/>
          <w:szCs w:val="24"/>
        </w:rPr>
        <w:t xml:space="preserve"> проведения оценки соответствия производителями путем декларирование</w:t>
      </w:r>
      <w:r w:rsidRPr="008C624E">
        <w:rPr>
          <w:rFonts w:ascii="Times New Roman" w:hAnsi="Times New Roman" w:cs="Times New Roman"/>
          <w:bCs/>
          <w:sz w:val="24"/>
          <w:szCs w:val="24"/>
        </w:rPr>
        <w:t xml:space="preserve"> (</w:t>
      </w:r>
      <w:r w:rsidRPr="008C624E">
        <w:rPr>
          <w:rFonts w:ascii="Times New Roman" w:hAnsi="Times New Roman" w:cs="Times New Roman"/>
          <w:color w:val="000000"/>
          <w:sz w:val="24"/>
          <w:szCs w:val="24"/>
        </w:rPr>
        <w:t>по результатам анализа и систематизации, проведенного Казстандартом РК в 2021 году</w:t>
      </w:r>
      <w:r w:rsidRPr="008C624E">
        <w:rPr>
          <w:rFonts w:ascii="Times New Roman" w:hAnsi="Times New Roman" w:cs="Times New Roman"/>
          <w:bCs/>
          <w:sz w:val="24"/>
          <w:szCs w:val="24"/>
        </w:rPr>
        <w:t>)</w:t>
      </w:r>
      <w:r w:rsidR="00346B11">
        <w:rPr>
          <w:rFonts w:ascii="Times New Roman" w:hAnsi="Times New Roman" w:cs="Times New Roman"/>
          <w:bCs/>
          <w:sz w:val="24"/>
          <w:szCs w:val="24"/>
          <w:lang w:val="kk-KZ"/>
        </w:rPr>
        <w:t>.</w:t>
      </w:r>
    </w:p>
    <w:p w:rsidR="00341EA7" w:rsidRPr="008C624E" w:rsidRDefault="00341EA7" w:rsidP="00341EA7">
      <w:pPr>
        <w:shd w:val="clear" w:color="auto" w:fill="FFFFFF"/>
        <w:spacing w:after="0" w:line="240" w:lineRule="auto"/>
        <w:ind w:firstLine="567"/>
        <w:jc w:val="both"/>
        <w:rPr>
          <w:rFonts w:ascii="Times New Roman" w:hAnsi="Times New Roman" w:cs="Times New Roman"/>
          <w:sz w:val="24"/>
          <w:szCs w:val="24"/>
        </w:rPr>
      </w:pPr>
      <w:r w:rsidRPr="008C624E">
        <w:rPr>
          <w:rFonts w:ascii="Times New Roman" w:hAnsi="Times New Roman" w:cs="Times New Roman"/>
          <w:bCs/>
          <w:sz w:val="24"/>
          <w:szCs w:val="24"/>
        </w:rPr>
        <w:t>От качества стро</w:t>
      </w:r>
      <w:r>
        <w:rPr>
          <w:rFonts w:ascii="Times New Roman" w:hAnsi="Times New Roman" w:cs="Times New Roman"/>
          <w:bCs/>
          <w:sz w:val="24"/>
          <w:szCs w:val="24"/>
        </w:rPr>
        <w:t xml:space="preserve">ительных смесей в определенной мере </w:t>
      </w:r>
      <w:r w:rsidRPr="008C624E">
        <w:rPr>
          <w:rFonts w:ascii="Times New Roman" w:hAnsi="Times New Roman" w:cs="Times New Roman"/>
          <w:bCs/>
          <w:sz w:val="24"/>
          <w:szCs w:val="24"/>
        </w:rPr>
        <w:t>зависит надежность и устойчивость зданий, сооружений и объектов реставрации. Поэтому важн</w:t>
      </w:r>
      <w:r>
        <w:rPr>
          <w:rFonts w:ascii="Times New Roman" w:hAnsi="Times New Roman" w:cs="Times New Roman"/>
          <w:bCs/>
          <w:sz w:val="24"/>
          <w:szCs w:val="24"/>
        </w:rPr>
        <w:t>ы</w:t>
      </w:r>
      <w:r w:rsidRPr="008C624E">
        <w:rPr>
          <w:rFonts w:ascii="Times New Roman" w:hAnsi="Times New Roman" w:cs="Times New Roman"/>
          <w:bCs/>
          <w:sz w:val="24"/>
          <w:szCs w:val="24"/>
        </w:rPr>
        <w:t xml:space="preserve"> контроль параметров продукции, который проводится в ходе </w:t>
      </w:r>
      <w:r>
        <w:rPr>
          <w:rFonts w:ascii="Times New Roman" w:eastAsia="Times New Roman" w:hAnsi="Times New Roman" w:cs="Times New Roman"/>
          <w:bCs/>
          <w:sz w:val="24"/>
          <w:szCs w:val="24"/>
          <w:lang w:eastAsia="ru-RU"/>
        </w:rPr>
        <w:t>о</w:t>
      </w:r>
      <w:r w:rsidRPr="008C624E">
        <w:rPr>
          <w:rFonts w:ascii="Times New Roman" w:eastAsia="Times New Roman" w:hAnsi="Times New Roman" w:cs="Times New Roman"/>
          <w:bCs/>
          <w:sz w:val="24"/>
          <w:szCs w:val="24"/>
          <w:lang w:eastAsia="ru-RU"/>
        </w:rPr>
        <w:t>ценк</w:t>
      </w:r>
      <w:r>
        <w:rPr>
          <w:rFonts w:ascii="Times New Roman" w:eastAsia="Times New Roman" w:hAnsi="Times New Roman" w:cs="Times New Roman"/>
          <w:bCs/>
          <w:sz w:val="24"/>
          <w:szCs w:val="24"/>
          <w:lang w:eastAsia="ru-RU"/>
        </w:rPr>
        <w:t>и</w:t>
      </w:r>
      <w:r w:rsidRPr="008C624E">
        <w:rPr>
          <w:rFonts w:ascii="Times New Roman" w:eastAsia="Times New Roman" w:hAnsi="Times New Roman" w:cs="Times New Roman"/>
          <w:bCs/>
          <w:sz w:val="24"/>
          <w:szCs w:val="24"/>
          <w:lang w:eastAsia="ru-RU"/>
        </w:rPr>
        <w:t xml:space="preserve"> соответствия</w:t>
      </w:r>
      <w:r w:rsidRPr="00BD0C89">
        <w:rPr>
          <w:rFonts w:ascii="Times New Roman" w:eastAsia="Times New Roman" w:hAnsi="Times New Roman" w:cs="Times New Roman"/>
          <w:bCs/>
          <w:sz w:val="24"/>
          <w:szCs w:val="24"/>
          <w:lang w:eastAsia="ru-RU"/>
        </w:rPr>
        <w:t xml:space="preserve"> </w:t>
      </w:r>
      <w:r w:rsidRPr="008C624E">
        <w:rPr>
          <w:rFonts w:ascii="Times New Roman" w:eastAsia="Times New Roman" w:hAnsi="Times New Roman" w:cs="Times New Roman"/>
          <w:bCs/>
          <w:sz w:val="24"/>
          <w:szCs w:val="24"/>
          <w:lang w:eastAsia="ru-RU"/>
        </w:rPr>
        <w:t>смесей</w:t>
      </w:r>
      <w:r>
        <w:rPr>
          <w:rFonts w:ascii="Times New Roman" w:eastAsia="Times New Roman" w:hAnsi="Times New Roman" w:cs="Times New Roman"/>
          <w:bCs/>
          <w:sz w:val="24"/>
          <w:szCs w:val="24"/>
          <w:lang w:eastAsia="ru-RU"/>
        </w:rPr>
        <w:t>,</w:t>
      </w:r>
      <w:r w:rsidRPr="008C624E">
        <w:rPr>
          <w:rFonts w:ascii="Times New Roman" w:eastAsia="Times New Roman" w:hAnsi="Times New Roman" w:cs="Times New Roman"/>
          <w:bCs/>
          <w:sz w:val="24"/>
          <w:szCs w:val="24"/>
          <w:lang w:eastAsia="ru-RU"/>
        </w:rPr>
        <w:t xml:space="preserve"> растворов строительных</w:t>
      </w:r>
      <w:r w:rsidRPr="008C624E">
        <w:rPr>
          <w:rFonts w:ascii="Times New Roman" w:hAnsi="Times New Roman" w:cs="Times New Roman"/>
          <w:bCs/>
          <w:sz w:val="24"/>
          <w:szCs w:val="24"/>
        </w:rPr>
        <w:t xml:space="preserve"> </w:t>
      </w:r>
      <w:r>
        <w:rPr>
          <w:rFonts w:ascii="Times New Roman" w:hAnsi="Times New Roman" w:cs="Times New Roman"/>
          <w:bCs/>
          <w:sz w:val="24"/>
          <w:szCs w:val="24"/>
        </w:rPr>
        <w:t xml:space="preserve">в форме </w:t>
      </w:r>
      <w:r w:rsidRPr="008C624E">
        <w:rPr>
          <w:rFonts w:ascii="Times New Roman" w:eastAsia="Times New Roman" w:hAnsi="Times New Roman" w:cs="Times New Roman"/>
          <w:bCs/>
          <w:sz w:val="24"/>
          <w:szCs w:val="24"/>
          <w:lang w:eastAsia="ru-RU"/>
        </w:rPr>
        <w:t>декларирования соответствия</w:t>
      </w:r>
      <w:r w:rsidRPr="008C624E">
        <w:rPr>
          <w:rFonts w:ascii="Times New Roman" w:hAnsi="Times New Roman" w:cs="Times New Roman"/>
          <w:bCs/>
          <w:sz w:val="24"/>
          <w:szCs w:val="24"/>
        </w:rPr>
        <w:t xml:space="preserve">.  </w:t>
      </w:r>
    </w:p>
    <w:p w:rsidR="001466D4" w:rsidRPr="002740D9" w:rsidRDefault="00341EA7" w:rsidP="001466D4">
      <w:pPr>
        <w:shd w:val="clear" w:color="auto" w:fill="FFFFFF"/>
        <w:spacing w:after="0" w:line="240" w:lineRule="auto"/>
        <w:ind w:firstLine="567"/>
        <w:jc w:val="both"/>
        <w:rPr>
          <w:rFonts w:ascii="Times New Roman" w:hAnsi="Times New Roman" w:cs="Times New Roman"/>
          <w:color w:val="212121"/>
          <w:sz w:val="24"/>
          <w:szCs w:val="24"/>
          <w:shd w:val="clear" w:color="auto" w:fill="FFFFFF"/>
        </w:rPr>
      </w:pPr>
      <w:r w:rsidRPr="008C624E">
        <w:rPr>
          <w:rFonts w:ascii="Times New Roman" w:hAnsi="Times New Roman" w:cs="Times New Roman"/>
          <w:sz w:val="24"/>
          <w:szCs w:val="24"/>
        </w:rPr>
        <w:t>Декларированию соответствия подлежат смеси, которые поступают потребителю, как готовый продукт с необходимыми документами качества: паспортом качества, протоколом испытания и (или) сертификатом</w:t>
      </w:r>
      <w:r w:rsidR="00500669">
        <w:rPr>
          <w:rFonts w:ascii="Times New Roman" w:hAnsi="Times New Roman" w:cs="Times New Roman"/>
          <w:sz w:val="24"/>
          <w:szCs w:val="24"/>
        </w:rPr>
        <w:t xml:space="preserve"> </w:t>
      </w:r>
      <w:r w:rsidR="00500669" w:rsidRPr="0000216E">
        <w:rPr>
          <w:rFonts w:ascii="Times New Roman" w:hAnsi="Times New Roman" w:cs="Times New Roman"/>
          <w:sz w:val="24"/>
          <w:szCs w:val="24"/>
        </w:rPr>
        <w:t>или декларацией</w:t>
      </w:r>
      <w:r w:rsidRPr="008C624E">
        <w:rPr>
          <w:rFonts w:ascii="Times New Roman" w:hAnsi="Times New Roman" w:cs="Times New Roman"/>
          <w:sz w:val="24"/>
          <w:szCs w:val="24"/>
        </w:rPr>
        <w:t xml:space="preserve"> соответствия. </w:t>
      </w:r>
    </w:p>
    <w:p w:rsidR="00341EA7" w:rsidRDefault="00341EA7" w:rsidP="00341EA7">
      <w:pPr>
        <w:shd w:val="clear" w:color="auto" w:fill="FFFFFF"/>
        <w:spacing w:after="0" w:line="240" w:lineRule="auto"/>
        <w:ind w:firstLine="567"/>
        <w:jc w:val="both"/>
        <w:rPr>
          <w:rFonts w:ascii="Times New Roman" w:hAnsi="Times New Roman" w:cs="Times New Roman"/>
          <w:color w:val="212121"/>
          <w:sz w:val="24"/>
          <w:szCs w:val="24"/>
          <w:shd w:val="clear" w:color="auto" w:fill="FFFFFF"/>
        </w:rPr>
      </w:pPr>
      <w:r w:rsidRPr="002740D9">
        <w:rPr>
          <w:rFonts w:ascii="Times New Roman" w:hAnsi="Times New Roman" w:cs="Times New Roman"/>
          <w:color w:val="212121"/>
          <w:sz w:val="24"/>
          <w:szCs w:val="24"/>
          <w:shd w:val="clear" w:color="auto" w:fill="FFFFFF"/>
        </w:rPr>
        <w:t>Преимуществ в получении декларации достаточно много. Основным из них является то, что документ оформляется гораздо быстрее, тем самым сокращая сроки простоя на таможенной границе. Также можно отметить, что есть возможность оформить документ на длительный срок действия, и, самое главное, декларация – это не просто заявление, но и гарантия качества и безопасность продукции.</w:t>
      </w:r>
    </w:p>
    <w:p w:rsidR="00341EA7" w:rsidRPr="007452E9" w:rsidRDefault="00341EA7" w:rsidP="00341EA7">
      <w:pPr>
        <w:shd w:val="clear" w:color="auto" w:fill="FFFFFF"/>
        <w:spacing w:after="0" w:line="240" w:lineRule="auto"/>
        <w:ind w:firstLine="567"/>
        <w:jc w:val="both"/>
        <w:rPr>
          <w:rFonts w:ascii="Times New Roman" w:hAnsi="Times New Roman" w:cs="Times New Roman"/>
          <w:sz w:val="24"/>
          <w:szCs w:val="24"/>
          <w:shd w:val="clear" w:color="auto" w:fill="FFFFFF"/>
        </w:rPr>
      </w:pPr>
      <w:r w:rsidRPr="007452E9">
        <w:rPr>
          <w:rFonts w:ascii="Times New Roman" w:hAnsi="Times New Roman" w:cs="Times New Roman"/>
          <w:sz w:val="24"/>
          <w:szCs w:val="24"/>
          <w:shd w:val="clear" w:color="auto" w:fill="FFFFFF"/>
        </w:rPr>
        <w:t xml:space="preserve">Проведенный анализ показал, что в настоящее время в Республике Казахстан отсутствуют межгосударственные стандарты и документы по стандартизации по </w:t>
      </w:r>
      <w:r w:rsidRPr="007452E9">
        <w:rPr>
          <w:rFonts w:ascii="Times New Roman" w:eastAsia="Times New Roman" w:hAnsi="Times New Roman" w:cs="Times New Roman"/>
          <w:bCs/>
          <w:sz w:val="24"/>
          <w:szCs w:val="24"/>
          <w:lang w:eastAsia="ru-RU"/>
        </w:rPr>
        <w:t xml:space="preserve">оценке соответствия </w:t>
      </w:r>
      <w:r>
        <w:rPr>
          <w:rFonts w:ascii="Times New Roman" w:eastAsia="Times New Roman" w:hAnsi="Times New Roman" w:cs="Times New Roman"/>
          <w:bCs/>
          <w:sz w:val="24"/>
          <w:szCs w:val="24"/>
          <w:lang w:eastAsia="ru-RU"/>
        </w:rPr>
        <w:t>в форме</w:t>
      </w:r>
      <w:r w:rsidRPr="007452E9">
        <w:rPr>
          <w:rFonts w:ascii="Times New Roman" w:eastAsia="Times New Roman" w:hAnsi="Times New Roman" w:cs="Times New Roman"/>
          <w:bCs/>
          <w:sz w:val="24"/>
          <w:szCs w:val="24"/>
          <w:lang w:eastAsia="ru-RU"/>
        </w:rPr>
        <w:t xml:space="preserve"> декларирования соответствия смесей и растворов строительных</w:t>
      </w:r>
      <w:r>
        <w:rPr>
          <w:rFonts w:ascii="Times New Roman" w:eastAsia="Times New Roman" w:hAnsi="Times New Roman" w:cs="Times New Roman"/>
          <w:bCs/>
          <w:sz w:val="24"/>
          <w:szCs w:val="24"/>
          <w:lang w:eastAsia="ru-RU"/>
        </w:rPr>
        <w:t>, что обусловливает необходимость разработки и утверждения настоящего стандарта.</w:t>
      </w:r>
      <w:r w:rsidRPr="007452E9">
        <w:rPr>
          <w:rFonts w:ascii="Times New Roman" w:hAnsi="Times New Roman" w:cs="Times New Roman"/>
          <w:bCs/>
          <w:sz w:val="24"/>
          <w:szCs w:val="24"/>
        </w:rPr>
        <w:t xml:space="preserve"> </w:t>
      </w:r>
    </w:p>
    <w:p w:rsidR="00341EA7" w:rsidRPr="00E868B6" w:rsidRDefault="00341EA7" w:rsidP="00341EA7">
      <w:pPr>
        <w:widowControl w:val="0"/>
        <w:tabs>
          <w:tab w:val="left" w:pos="1842"/>
        </w:tabs>
        <w:spacing w:after="0" w:line="240" w:lineRule="auto"/>
        <w:ind w:firstLine="567"/>
        <w:jc w:val="both"/>
        <w:rPr>
          <w:rFonts w:ascii="Times New Roman" w:eastAsia="Times New Roman" w:hAnsi="Times New Roman" w:cs="Times New Roman"/>
          <w:bCs/>
          <w:sz w:val="24"/>
          <w:szCs w:val="24"/>
          <w:lang w:eastAsia="ru-RU"/>
        </w:rPr>
      </w:pPr>
      <w:r w:rsidRPr="008C624E">
        <w:rPr>
          <w:rFonts w:ascii="Times New Roman" w:eastAsia="Times New Roman" w:hAnsi="Times New Roman" w:cs="Times New Roman"/>
          <w:sz w:val="24"/>
          <w:szCs w:val="24"/>
          <w:lang w:eastAsia="ru-RU"/>
        </w:rPr>
        <w:t>Актуальность разработки</w:t>
      </w:r>
      <w:r w:rsidRPr="00E868B6">
        <w:rPr>
          <w:rFonts w:ascii="Times New Roman" w:eastAsia="Times New Roman" w:hAnsi="Times New Roman" w:cs="Times New Roman"/>
          <w:sz w:val="24"/>
          <w:szCs w:val="24"/>
          <w:lang w:eastAsia="ru-RU"/>
        </w:rPr>
        <w:t xml:space="preserve"> проекта стандарта СТ РК обусловлена необходимостью </w:t>
      </w:r>
      <w:r>
        <w:rPr>
          <w:rFonts w:ascii="Times New Roman" w:eastAsia="Times New Roman" w:hAnsi="Times New Roman" w:cs="Times New Roman"/>
          <w:sz w:val="24"/>
          <w:szCs w:val="24"/>
          <w:lang w:val="kk-KZ" w:eastAsia="ru-RU"/>
        </w:rPr>
        <w:t xml:space="preserve">обеспечения </w:t>
      </w:r>
      <w:r w:rsidRPr="000376D0">
        <w:rPr>
          <w:rFonts w:ascii="Times New Roman" w:hAnsi="Times New Roman" w:cs="Times New Roman"/>
          <w:color w:val="212121"/>
          <w:sz w:val="24"/>
          <w:szCs w:val="24"/>
          <w:shd w:val="clear" w:color="auto" w:fill="FFFFFF"/>
        </w:rPr>
        <w:t xml:space="preserve">качества </w:t>
      </w:r>
      <w:r>
        <w:rPr>
          <w:rFonts w:ascii="Times New Roman" w:hAnsi="Times New Roman" w:cs="Times New Roman"/>
          <w:color w:val="212121"/>
          <w:sz w:val="24"/>
          <w:szCs w:val="24"/>
          <w:shd w:val="clear" w:color="auto" w:fill="FFFFFF"/>
        </w:rPr>
        <w:t xml:space="preserve">смесей и растворов строительных </w:t>
      </w:r>
      <w:r w:rsidRPr="000376D0">
        <w:rPr>
          <w:rFonts w:ascii="Times New Roman" w:hAnsi="Times New Roman" w:cs="Times New Roman"/>
          <w:color w:val="212121"/>
          <w:sz w:val="24"/>
          <w:szCs w:val="24"/>
          <w:shd w:val="clear" w:color="auto" w:fill="FFFFFF"/>
        </w:rPr>
        <w:t>и безопасност</w:t>
      </w:r>
      <w:r>
        <w:rPr>
          <w:rFonts w:ascii="Times New Roman" w:hAnsi="Times New Roman" w:cs="Times New Roman"/>
          <w:color w:val="212121"/>
          <w:sz w:val="24"/>
          <w:szCs w:val="24"/>
          <w:shd w:val="clear" w:color="auto" w:fill="FFFFFF"/>
        </w:rPr>
        <w:t>и</w:t>
      </w:r>
      <w:r w:rsidRPr="000376D0">
        <w:rPr>
          <w:rFonts w:ascii="Times New Roman" w:hAnsi="Times New Roman" w:cs="Times New Roman"/>
          <w:color w:val="212121"/>
          <w:sz w:val="24"/>
          <w:szCs w:val="24"/>
          <w:shd w:val="clear" w:color="auto" w:fill="FFFFFF"/>
        </w:rPr>
        <w:t xml:space="preserve"> </w:t>
      </w:r>
      <w:r>
        <w:rPr>
          <w:rFonts w:ascii="Times New Roman" w:hAnsi="Times New Roman" w:cs="Times New Roman"/>
          <w:color w:val="212121"/>
          <w:sz w:val="24"/>
          <w:szCs w:val="24"/>
          <w:shd w:val="clear" w:color="auto" w:fill="FFFFFF"/>
        </w:rPr>
        <w:t>их применения в строительстве</w:t>
      </w:r>
      <w:r w:rsidRPr="009000D4">
        <w:rPr>
          <w:rFonts w:ascii="Roboto" w:hAnsi="Roboto"/>
          <w:color w:val="212121"/>
          <w:shd w:val="clear" w:color="auto" w:fill="FFFFFF"/>
        </w:rPr>
        <w:t>.</w:t>
      </w:r>
    </w:p>
    <w:p w:rsidR="00341EA7" w:rsidRPr="00B02E97" w:rsidRDefault="00341EA7" w:rsidP="00341EA7">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B02E97">
        <w:rPr>
          <w:rFonts w:ascii="Times New Roman" w:hAnsi="Times New Roman" w:cs="Times New Roman"/>
          <w:sz w:val="24"/>
          <w:szCs w:val="24"/>
          <w:shd w:val="clear" w:color="auto" w:fill="FFFFFF"/>
        </w:rPr>
        <w:t xml:space="preserve">В настоящем стандарте </w:t>
      </w:r>
      <w:r w:rsidRPr="00B02E97">
        <w:rPr>
          <w:rFonts w:ascii="Times New Roman" w:eastAsia="Times New Roman" w:hAnsi="Times New Roman" w:cs="Times New Roman"/>
          <w:sz w:val="24"/>
          <w:szCs w:val="24"/>
          <w:lang w:eastAsia="ru-RU"/>
        </w:rPr>
        <w:t xml:space="preserve">устанавливаются процедуры и этапы выполнения работ по декларированию соответствия </w:t>
      </w:r>
      <w:r w:rsidRPr="00B02E97">
        <w:rPr>
          <w:rFonts w:ascii="Times New Roman" w:eastAsia="Times New Roman" w:hAnsi="Times New Roman" w:cs="Times New Roman"/>
          <w:bCs/>
          <w:sz w:val="24"/>
          <w:szCs w:val="24"/>
          <w:lang w:eastAsia="ru-RU"/>
        </w:rPr>
        <w:t xml:space="preserve">смесей и растворов строительных </w:t>
      </w:r>
      <w:r w:rsidRPr="00B02E97">
        <w:rPr>
          <w:rFonts w:ascii="Times New Roman" w:eastAsia="Times New Roman" w:hAnsi="Times New Roman" w:cs="Times New Roman"/>
          <w:sz w:val="24"/>
          <w:szCs w:val="24"/>
          <w:lang w:eastAsia="ru-RU"/>
        </w:rPr>
        <w:t>с учетом </w:t>
      </w:r>
      <w:r w:rsidR="00B544C9">
        <w:rPr>
          <w:rFonts w:ascii="Times New Roman" w:eastAsia="Times New Roman" w:hAnsi="Times New Roman" w:cs="Times New Roman"/>
          <w:sz w:val="24"/>
          <w:szCs w:val="24"/>
          <w:lang w:eastAsia="ru-RU"/>
        </w:rPr>
        <w:t xml:space="preserve">требований </w:t>
      </w:r>
      <w:r w:rsidR="00B544C9">
        <w:rPr>
          <w:rFonts w:ascii="Times New Roman" w:eastAsia="Times New Roman" w:hAnsi="Times New Roman" w:cs="Times New Roman"/>
          <w:sz w:val="24"/>
          <w:szCs w:val="24"/>
          <w:lang w:eastAsia="ru-RU"/>
        </w:rPr>
        <w:br/>
      </w:r>
      <w:r w:rsidRPr="00B02E97">
        <w:rPr>
          <w:rFonts w:ascii="Times New Roman" w:eastAsia="Times New Roman" w:hAnsi="Times New Roman" w:cs="Times New Roman"/>
          <w:sz w:val="24"/>
          <w:szCs w:val="24"/>
          <w:lang w:eastAsia="ru-RU"/>
        </w:rPr>
        <w:t>ГОСТ Р 58763-2019 </w:t>
      </w:r>
      <w:r>
        <w:rPr>
          <w:rFonts w:ascii="Times New Roman" w:eastAsia="Times New Roman" w:hAnsi="Times New Roman" w:cs="Times New Roman"/>
          <w:sz w:val="24"/>
          <w:szCs w:val="24"/>
          <w:lang w:eastAsia="ru-RU"/>
        </w:rPr>
        <w:t>«</w:t>
      </w:r>
      <w:r w:rsidRPr="00B02E97">
        <w:rPr>
          <w:rFonts w:ascii="Times New Roman" w:eastAsia="Times New Roman" w:hAnsi="Times New Roman" w:cs="Times New Roman"/>
          <w:sz w:val="24"/>
          <w:szCs w:val="24"/>
          <w:lang w:eastAsia="ru-RU"/>
        </w:rPr>
        <w:t>Оценка соответствия. Правила декларирования соответствия смесей и растворов строительных</w:t>
      </w:r>
      <w:r>
        <w:rPr>
          <w:rFonts w:ascii="Times New Roman" w:eastAsia="Times New Roman" w:hAnsi="Times New Roman" w:cs="Times New Roman"/>
          <w:sz w:val="24"/>
          <w:szCs w:val="24"/>
          <w:lang w:eastAsia="ru-RU"/>
        </w:rPr>
        <w:t>»</w:t>
      </w:r>
      <w:r w:rsidRPr="00B02E97">
        <w:rPr>
          <w:rFonts w:ascii="Times New Roman" w:eastAsia="Times New Roman" w:hAnsi="Times New Roman" w:cs="Times New Roman"/>
          <w:sz w:val="24"/>
          <w:szCs w:val="24"/>
          <w:lang w:eastAsia="ru-RU"/>
        </w:rPr>
        <w:t>.</w:t>
      </w:r>
    </w:p>
    <w:p w:rsidR="00341EA7" w:rsidRPr="00B02E97" w:rsidRDefault="00341EA7" w:rsidP="00341EA7">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B02E97">
        <w:rPr>
          <w:rFonts w:ascii="Times New Roman" w:hAnsi="Times New Roman" w:cs="Times New Roman"/>
          <w:sz w:val="24"/>
          <w:szCs w:val="24"/>
        </w:rPr>
        <w:t xml:space="preserve">Разработка </w:t>
      </w:r>
      <w:r>
        <w:rPr>
          <w:rFonts w:ascii="Times New Roman" w:hAnsi="Times New Roman" w:cs="Times New Roman"/>
          <w:bCs/>
          <w:sz w:val="24"/>
          <w:szCs w:val="24"/>
        </w:rPr>
        <w:t>документа по</w:t>
      </w:r>
      <w:r w:rsidRPr="00B02E97">
        <w:rPr>
          <w:rFonts w:ascii="Times New Roman" w:hAnsi="Times New Roman" w:cs="Times New Roman"/>
          <w:bCs/>
          <w:sz w:val="24"/>
          <w:szCs w:val="24"/>
        </w:rPr>
        <w:t xml:space="preserve"> стандарт</w:t>
      </w:r>
      <w:r>
        <w:rPr>
          <w:rFonts w:ascii="Times New Roman" w:hAnsi="Times New Roman" w:cs="Times New Roman"/>
          <w:bCs/>
          <w:sz w:val="24"/>
          <w:szCs w:val="24"/>
        </w:rPr>
        <w:t>изации</w:t>
      </w:r>
      <w:r w:rsidRPr="00B02E97">
        <w:rPr>
          <w:rFonts w:ascii="Times New Roman" w:hAnsi="Times New Roman" w:cs="Times New Roman"/>
          <w:bCs/>
          <w:sz w:val="24"/>
          <w:szCs w:val="24"/>
        </w:rPr>
        <w:t xml:space="preserve"> </w:t>
      </w:r>
      <w:r w:rsidRPr="00B02E97">
        <w:rPr>
          <w:rFonts w:ascii="Times New Roman" w:hAnsi="Times New Roman" w:cs="Times New Roman"/>
          <w:color w:val="000000"/>
          <w:sz w:val="24"/>
          <w:szCs w:val="24"/>
        </w:rPr>
        <w:t xml:space="preserve">СТ РК </w:t>
      </w:r>
      <w:r w:rsidRPr="00B02E97">
        <w:rPr>
          <w:rFonts w:ascii="Times New Roman" w:hAnsi="Times New Roman" w:cs="Times New Roman"/>
          <w:sz w:val="24"/>
          <w:szCs w:val="24"/>
        </w:rPr>
        <w:t xml:space="preserve">обеспечит </w:t>
      </w:r>
      <w:r>
        <w:rPr>
          <w:rFonts w:ascii="Times New Roman" w:hAnsi="Times New Roman" w:cs="Times New Roman"/>
          <w:sz w:val="24"/>
          <w:szCs w:val="24"/>
        </w:rPr>
        <w:t>проведение</w:t>
      </w:r>
      <w:r w:rsidRPr="00B02E97">
        <w:rPr>
          <w:rFonts w:ascii="Times New Roman" w:hAnsi="Times New Roman" w:cs="Times New Roman"/>
          <w:sz w:val="24"/>
          <w:szCs w:val="24"/>
        </w:rPr>
        <w:t xml:space="preserve"> оценки соответствия</w:t>
      </w:r>
      <w:r>
        <w:rPr>
          <w:rFonts w:ascii="Times New Roman" w:hAnsi="Times New Roman" w:cs="Times New Roman"/>
          <w:sz w:val="24"/>
          <w:szCs w:val="24"/>
        </w:rPr>
        <w:t xml:space="preserve"> в форме декларирования соответствия продукции, что позволит</w:t>
      </w:r>
      <w:r>
        <w:rPr>
          <w:rFonts w:ascii="Times New Roman" w:hAnsi="Times New Roman" w:cs="Times New Roman"/>
          <w:bCs/>
          <w:sz w:val="24"/>
          <w:szCs w:val="24"/>
        </w:rPr>
        <w:t xml:space="preserve"> обеспечить</w:t>
      </w:r>
      <w:r w:rsidRPr="00B02E97">
        <w:rPr>
          <w:rFonts w:ascii="Times New Roman" w:hAnsi="Times New Roman" w:cs="Times New Roman"/>
          <w:bCs/>
          <w:sz w:val="24"/>
          <w:szCs w:val="24"/>
        </w:rPr>
        <w:t xml:space="preserve"> </w:t>
      </w:r>
      <w:r>
        <w:rPr>
          <w:rFonts w:ascii="Times New Roman" w:hAnsi="Times New Roman" w:cs="Times New Roman"/>
          <w:bCs/>
          <w:sz w:val="24"/>
          <w:szCs w:val="24"/>
        </w:rPr>
        <w:t xml:space="preserve">надежную </w:t>
      </w:r>
      <w:r w:rsidRPr="00B02E97">
        <w:rPr>
          <w:rFonts w:ascii="Times New Roman" w:hAnsi="Times New Roman" w:cs="Times New Roman"/>
          <w:bCs/>
          <w:sz w:val="24"/>
          <w:szCs w:val="24"/>
        </w:rPr>
        <w:t>эксплуатационную пригодность и долговечность</w:t>
      </w:r>
      <w:r>
        <w:rPr>
          <w:rFonts w:ascii="Times New Roman" w:hAnsi="Times New Roman" w:cs="Times New Roman"/>
          <w:bCs/>
          <w:sz w:val="24"/>
          <w:szCs w:val="24"/>
        </w:rPr>
        <w:t xml:space="preserve"> </w:t>
      </w:r>
      <w:r w:rsidRPr="00B02E97">
        <w:rPr>
          <w:rFonts w:ascii="Times New Roman" w:eastAsia="Times New Roman" w:hAnsi="Times New Roman" w:cs="Times New Roman"/>
          <w:sz w:val="24"/>
          <w:szCs w:val="24"/>
          <w:lang w:eastAsia="ru-RU"/>
        </w:rPr>
        <w:t>смесей и растворов строительных.</w:t>
      </w:r>
    </w:p>
    <w:p w:rsidR="00341EA7" w:rsidRPr="00B02E97" w:rsidRDefault="00341EA7" w:rsidP="00341EA7">
      <w:pPr>
        <w:widowControl w:val="0"/>
        <w:spacing w:after="0" w:line="240" w:lineRule="auto"/>
        <w:ind w:firstLine="567"/>
        <w:jc w:val="both"/>
        <w:rPr>
          <w:rFonts w:ascii="Times New Roman" w:hAnsi="Times New Roman" w:cs="Times New Roman"/>
          <w:sz w:val="24"/>
          <w:szCs w:val="24"/>
        </w:rPr>
      </w:pPr>
      <w:r w:rsidRPr="00B02E97">
        <w:rPr>
          <w:rFonts w:ascii="Times New Roman" w:hAnsi="Times New Roman" w:cs="Times New Roman"/>
          <w:sz w:val="24"/>
          <w:szCs w:val="24"/>
        </w:rPr>
        <w:t xml:space="preserve">Принятие стандарта не потребует пересмотра действующих стандартов, вследствие статуса добровольности при выборе стандартов в Республике Казахстан. </w:t>
      </w:r>
    </w:p>
    <w:p w:rsidR="00341EA7" w:rsidRPr="00DE1A52" w:rsidRDefault="00341EA7" w:rsidP="00341EA7">
      <w:pPr>
        <w:spacing w:after="0" w:line="240" w:lineRule="auto"/>
        <w:ind w:firstLine="561"/>
        <w:jc w:val="both"/>
        <w:rPr>
          <w:rFonts w:ascii="Times New Roman" w:eastAsia="@Arial Unicode MS" w:hAnsi="Times New Roman" w:cs="Times New Roman"/>
          <w:sz w:val="24"/>
          <w:szCs w:val="24"/>
          <w:lang w:eastAsia="ru-RU"/>
        </w:rPr>
      </w:pPr>
      <w:r w:rsidRPr="000376D0">
        <w:rPr>
          <w:rFonts w:ascii="Times New Roman" w:hAnsi="Times New Roman" w:cs="Times New Roman"/>
          <w:sz w:val="24"/>
          <w:szCs w:val="24"/>
        </w:rPr>
        <w:t xml:space="preserve">Введение настоящего стандарта в действие позволит применять пользователю </w:t>
      </w:r>
      <w:r w:rsidRPr="00B02E97">
        <w:rPr>
          <w:rFonts w:ascii="Times New Roman" w:eastAsia="Times New Roman" w:hAnsi="Times New Roman" w:cs="Times New Roman"/>
          <w:sz w:val="24"/>
          <w:szCs w:val="24"/>
          <w:lang w:eastAsia="ru-RU"/>
        </w:rPr>
        <w:t xml:space="preserve">процедуры и этапы выполнения работ по </w:t>
      </w:r>
      <w:r w:rsidRPr="00DE1A52">
        <w:rPr>
          <w:rFonts w:ascii="Times New Roman" w:eastAsia="@Arial Unicode MS" w:hAnsi="Times New Roman" w:cs="Times New Roman"/>
          <w:sz w:val="24"/>
          <w:szCs w:val="24"/>
          <w:lang w:eastAsia="ru-RU"/>
        </w:rPr>
        <w:t xml:space="preserve">обязательному подтверждению соответствия строительных смесей и растворов </w:t>
      </w:r>
      <w:r>
        <w:rPr>
          <w:rFonts w:ascii="Times New Roman" w:eastAsia="@Arial Unicode MS" w:hAnsi="Times New Roman" w:cs="Times New Roman"/>
          <w:sz w:val="24"/>
          <w:szCs w:val="24"/>
          <w:lang w:eastAsia="ru-RU"/>
        </w:rPr>
        <w:t>в форме декларирования соот</w:t>
      </w:r>
      <w:r w:rsidRPr="00DE1A52">
        <w:rPr>
          <w:rFonts w:ascii="Times New Roman" w:eastAsia="@Arial Unicode MS" w:hAnsi="Times New Roman" w:cs="Times New Roman"/>
          <w:sz w:val="24"/>
          <w:szCs w:val="24"/>
          <w:lang w:eastAsia="ru-RU"/>
        </w:rPr>
        <w:t>ветствия.</w:t>
      </w:r>
    </w:p>
    <w:p w:rsidR="00E868B6" w:rsidRPr="00E868B6" w:rsidRDefault="00E868B6" w:rsidP="00E868B6">
      <w:pPr>
        <w:widowControl w:val="0"/>
        <w:spacing w:after="0" w:line="240" w:lineRule="auto"/>
        <w:ind w:firstLine="567"/>
        <w:jc w:val="both"/>
        <w:rPr>
          <w:rFonts w:ascii="Times New Roman" w:eastAsia="Times New Roman" w:hAnsi="Times New Roman" w:cs="Times New Roman"/>
          <w:sz w:val="24"/>
          <w:szCs w:val="24"/>
        </w:rPr>
      </w:pPr>
    </w:p>
    <w:p w:rsidR="00E868B6" w:rsidRPr="00E868B6" w:rsidRDefault="00E868B6" w:rsidP="00E868B6">
      <w:pPr>
        <w:widowControl w:val="0"/>
        <w:spacing w:after="0" w:line="240" w:lineRule="auto"/>
        <w:ind w:firstLine="567"/>
        <w:jc w:val="both"/>
        <w:rPr>
          <w:rFonts w:ascii="Times New Roman" w:eastAsia="Times New Roman" w:hAnsi="Times New Roman" w:cs="Times New Roman"/>
          <w:b/>
          <w:bCs/>
          <w:sz w:val="24"/>
          <w:szCs w:val="24"/>
          <w:lang w:eastAsia="ru-RU"/>
        </w:rPr>
      </w:pPr>
      <w:r w:rsidRPr="00E868B6">
        <w:rPr>
          <w:rFonts w:ascii="Times New Roman" w:eastAsia="Times New Roman" w:hAnsi="Times New Roman" w:cs="Times New Roman"/>
          <w:b/>
          <w:bCs/>
          <w:sz w:val="24"/>
          <w:szCs w:val="24"/>
          <w:lang w:eastAsia="ru-RU"/>
        </w:rPr>
        <w:t>2. Основание для разработки стандарта с указанием соответствующего задания</w:t>
      </w:r>
    </w:p>
    <w:p w:rsidR="00E868B6" w:rsidRPr="00E868B6" w:rsidRDefault="00E868B6" w:rsidP="00E868B6">
      <w:pPr>
        <w:widowControl w:val="0"/>
        <w:spacing w:after="0" w:line="240" w:lineRule="auto"/>
        <w:ind w:firstLine="567"/>
        <w:jc w:val="both"/>
        <w:rPr>
          <w:rFonts w:ascii="Times New Roman" w:eastAsia="Times New Roman" w:hAnsi="Times New Roman" w:cs="Times New Roman"/>
          <w:snapToGrid w:val="0"/>
          <w:sz w:val="24"/>
          <w:szCs w:val="24"/>
          <w:lang w:eastAsia="ru-RU"/>
        </w:rPr>
      </w:pPr>
    </w:p>
    <w:p w:rsidR="00E868B6" w:rsidRPr="00E950A3" w:rsidRDefault="00E868B6" w:rsidP="00E868B6">
      <w:pPr>
        <w:widowControl w:val="0"/>
        <w:spacing w:after="0" w:line="240" w:lineRule="auto"/>
        <w:ind w:firstLine="567"/>
        <w:jc w:val="both"/>
        <w:rPr>
          <w:rFonts w:ascii="Times New Roman" w:eastAsia="Times New Roman" w:hAnsi="Times New Roman" w:cs="Times New Roman"/>
          <w:sz w:val="26"/>
          <w:szCs w:val="20"/>
          <w:lang w:val="kk-KZ" w:eastAsia="ru-RU"/>
        </w:rPr>
      </w:pPr>
      <w:r w:rsidRPr="002740D9">
        <w:rPr>
          <w:rFonts w:ascii="Times New Roman" w:eastAsia="Times New Roman" w:hAnsi="Times New Roman" w:cs="Times New Roman"/>
          <w:sz w:val="24"/>
          <w:szCs w:val="24"/>
          <w:lang w:eastAsia="ru-RU"/>
        </w:rPr>
        <w:t xml:space="preserve">Основанием для разработки настоящего стандарта </w:t>
      </w:r>
      <w:bookmarkStart w:id="0" w:name="_Hlk73519493"/>
      <w:r w:rsidR="00E950A3" w:rsidRPr="002740D9">
        <w:rPr>
          <w:rFonts w:ascii="Times New Roman" w:eastAsia="SimSun" w:hAnsi="Times New Roman" w:cs="Times New Roman"/>
          <w:sz w:val="24"/>
          <w:szCs w:val="24"/>
          <w:lang w:eastAsia="ru-RU"/>
        </w:rPr>
        <w:t xml:space="preserve">Национальный план стандартизации на 2022 год </w:t>
      </w:r>
      <w:r w:rsidR="00E950A3" w:rsidRPr="002740D9">
        <w:rPr>
          <w:rFonts w:ascii="Times New Roman" w:eastAsia="SimSun" w:hAnsi="Times New Roman" w:cs="Times New Roman"/>
          <w:sz w:val="24"/>
          <w:szCs w:val="24"/>
          <w:lang w:val="kk-KZ" w:eastAsia="ru-RU"/>
        </w:rPr>
        <w:t>(</w:t>
      </w:r>
      <w:r w:rsidR="00E950A3" w:rsidRPr="002740D9">
        <w:rPr>
          <w:rFonts w:ascii="Times New Roman" w:eastAsia="SimSun" w:hAnsi="Times New Roman" w:cs="Times New Roman"/>
          <w:sz w:val="24"/>
          <w:szCs w:val="24"/>
          <w:lang w:eastAsia="ru-RU"/>
        </w:rPr>
        <w:t>утвержденный приказом Председателя Комитета технического регулирования и метрологии Министерства торговли и интеграции РК от 30 декабря 2021 года № 485-НҚ</w:t>
      </w:r>
      <w:bookmarkEnd w:id="0"/>
      <w:r w:rsidR="00E950A3" w:rsidRPr="002740D9">
        <w:rPr>
          <w:rFonts w:ascii="Times New Roman" w:eastAsia="SimSun" w:hAnsi="Times New Roman" w:cs="Times New Roman"/>
          <w:sz w:val="24"/>
          <w:szCs w:val="24"/>
          <w:lang w:val="kk-KZ" w:eastAsia="ru-RU"/>
        </w:rPr>
        <w:t>).</w:t>
      </w:r>
    </w:p>
    <w:p w:rsidR="00E868B6" w:rsidRPr="00E868B6" w:rsidRDefault="00E868B6" w:rsidP="00E868B6">
      <w:pPr>
        <w:widowControl w:val="0"/>
        <w:spacing w:after="0" w:line="240" w:lineRule="auto"/>
        <w:ind w:firstLine="567"/>
        <w:jc w:val="both"/>
        <w:rPr>
          <w:rFonts w:ascii="Times New Roman" w:eastAsia="@Arial Unicode MS" w:hAnsi="Times New Roman" w:cs="Times New Roman"/>
          <w:sz w:val="24"/>
          <w:szCs w:val="24"/>
        </w:rPr>
      </w:pPr>
      <w:r w:rsidRPr="00E868B6">
        <w:rPr>
          <w:rFonts w:ascii="Times New Roman" w:eastAsia="@Arial Unicode MS" w:hAnsi="Times New Roman" w:cs="Times New Roman"/>
          <w:sz w:val="24"/>
          <w:szCs w:val="24"/>
        </w:rPr>
        <w:t xml:space="preserve">Организация, предоставившая предложение-заявку – </w:t>
      </w:r>
      <w:r w:rsidR="00E950A3" w:rsidRPr="00E950A3">
        <w:rPr>
          <w:rFonts w:ascii="Times New Roman" w:eastAsia="Times New Roman" w:hAnsi="Times New Roman" w:cs="Times New Roman"/>
          <w:sz w:val="24"/>
          <w:szCs w:val="24"/>
          <w:lang w:eastAsia="ru-RU"/>
        </w:rPr>
        <w:t>ТОО «Alina Group»</w:t>
      </w:r>
      <w:r w:rsidRPr="00E868B6">
        <w:rPr>
          <w:rFonts w:ascii="Times New Roman" w:eastAsia="@Arial Unicode MS" w:hAnsi="Times New Roman" w:cs="Times New Roman"/>
          <w:sz w:val="24"/>
          <w:szCs w:val="24"/>
        </w:rPr>
        <w:t xml:space="preserve">. </w:t>
      </w:r>
    </w:p>
    <w:p w:rsidR="00E868B6" w:rsidRPr="00E868B6" w:rsidRDefault="00E868B6" w:rsidP="00E868B6">
      <w:pPr>
        <w:widowControl w:val="0"/>
        <w:spacing w:after="0" w:line="240" w:lineRule="auto"/>
        <w:ind w:firstLine="567"/>
        <w:jc w:val="both"/>
        <w:rPr>
          <w:rFonts w:ascii="Times New Roman" w:eastAsia="Times New Roman" w:hAnsi="Times New Roman" w:cs="Times New Roman"/>
          <w:sz w:val="24"/>
          <w:szCs w:val="24"/>
          <w:lang w:eastAsia="ru-RU"/>
        </w:rPr>
      </w:pPr>
    </w:p>
    <w:p w:rsidR="001466D4" w:rsidRDefault="001466D4">
      <w:pPr>
        <w:rPr>
          <w:rFonts w:ascii="Times New Roman" w:eastAsia="Times New Roman" w:hAnsi="Times New Roman" w:cs="Times New Roman"/>
          <w:b/>
          <w:sz w:val="24"/>
          <w:szCs w:val="24"/>
          <w:lang w:val="x-none" w:eastAsia="x-none"/>
        </w:rPr>
      </w:pPr>
      <w:r>
        <w:rPr>
          <w:rFonts w:ascii="Times New Roman" w:eastAsia="Times New Roman" w:hAnsi="Times New Roman" w:cs="Times New Roman"/>
          <w:b/>
          <w:sz w:val="24"/>
          <w:szCs w:val="24"/>
          <w:lang w:val="x-none" w:eastAsia="x-none"/>
        </w:rPr>
        <w:br w:type="page"/>
      </w:r>
    </w:p>
    <w:p w:rsidR="00E868B6" w:rsidRPr="00E868B6" w:rsidRDefault="00E868B6" w:rsidP="00E868B6">
      <w:pPr>
        <w:widowControl w:val="0"/>
        <w:spacing w:after="0" w:line="240" w:lineRule="auto"/>
        <w:ind w:left="360" w:firstLine="207"/>
        <w:jc w:val="both"/>
        <w:outlineLvl w:val="1"/>
        <w:rPr>
          <w:rFonts w:ascii="Times New Roman" w:eastAsia="Times New Roman" w:hAnsi="Times New Roman" w:cs="Times New Roman"/>
          <w:b/>
          <w:sz w:val="24"/>
          <w:szCs w:val="24"/>
          <w:lang w:val="x-none" w:eastAsia="x-none"/>
        </w:rPr>
      </w:pPr>
      <w:r w:rsidRPr="00E868B6">
        <w:rPr>
          <w:rFonts w:ascii="Times New Roman" w:eastAsia="Times New Roman" w:hAnsi="Times New Roman" w:cs="Times New Roman"/>
          <w:b/>
          <w:sz w:val="24"/>
          <w:szCs w:val="24"/>
          <w:lang w:val="x-none" w:eastAsia="x-none"/>
        </w:rPr>
        <w:lastRenderedPageBreak/>
        <w:t>3 Характеристика объекта стандартизации</w:t>
      </w:r>
    </w:p>
    <w:p w:rsidR="00E868B6" w:rsidRPr="00E868B6" w:rsidRDefault="00E868B6" w:rsidP="00E868B6">
      <w:pPr>
        <w:widowControl w:val="0"/>
        <w:spacing w:after="0" w:line="240" w:lineRule="auto"/>
        <w:ind w:firstLine="567"/>
        <w:jc w:val="both"/>
        <w:rPr>
          <w:rFonts w:ascii="Times New Roman" w:eastAsia="Arial" w:hAnsi="Times New Roman" w:cs="Times New Roman"/>
          <w:sz w:val="24"/>
          <w:szCs w:val="24"/>
          <w:lang w:eastAsia="ru-RU"/>
        </w:rPr>
      </w:pPr>
    </w:p>
    <w:p w:rsidR="00DE1A52" w:rsidRPr="00DE1A52" w:rsidRDefault="00DE1A52" w:rsidP="00DE1A52">
      <w:pPr>
        <w:spacing w:after="0" w:line="240" w:lineRule="auto"/>
        <w:ind w:firstLine="561"/>
        <w:jc w:val="both"/>
        <w:rPr>
          <w:rFonts w:ascii="Times New Roman" w:eastAsia="@Arial Unicode MS" w:hAnsi="Times New Roman" w:cs="Times New Roman"/>
          <w:sz w:val="24"/>
          <w:szCs w:val="24"/>
          <w:lang w:eastAsia="ru-RU"/>
        </w:rPr>
      </w:pPr>
      <w:r w:rsidRPr="00DE1A52">
        <w:rPr>
          <w:rFonts w:ascii="Times New Roman" w:eastAsia="@Arial Unicode MS" w:hAnsi="Times New Roman" w:cs="Times New Roman"/>
          <w:sz w:val="24"/>
          <w:szCs w:val="24"/>
          <w:lang w:eastAsia="ru-RU"/>
        </w:rPr>
        <w:t xml:space="preserve">Настоящий стандарт устанавливает порядок проведения работ по обязательному подтверждению соответствия строительных смесей и растворов </w:t>
      </w:r>
      <w:r>
        <w:rPr>
          <w:rFonts w:ascii="Times New Roman" w:eastAsia="@Arial Unicode MS" w:hAnsi="Times New Roman" w:cs="Times New Roman"/>
          <w:sz w:val="24"/>
          <w:szCs w:val="24"/>
          <w:lang w:eastAsia="ru-RU"/>
        </w:rPr>
        <w:t>в форме декларирования соот</w:t>
      </w:r>
      <w:r w:rsidRPr="00DE1A52">
        <w:rPr>
          <w:rFonts w:ascii="Times New Roman" w:eastAsia="@Arial Unicode MS" w:hAnsi="Times New Roman" w:cs="Times New Roman"/>
          <w:sz w:val="24"/>
          <w:szCs w:val="24"/>
          <w:lang w:eastAsia="ru-RU"/>
        </w:rPr>
        <w:t>ветствия.</w:t>
      </w:r>
    </w:p>
    <w:p w:rsidR="00E868B6" w:rsidRPr="00E868B6" w:rsidRDefault="00E868B6" w:rsidP="00E868B6">
      <w:pPr>
        <w:spacing w:after="0" w:line="240" w:lineRule="auto"/>
        <w:ind w:firstLine="561"/>
        <w:jc w:val="both"/>
        <w:rPr>
          <w:rFonts w:ascii="Times New Roman" w:eastAsia="@Arial Unicode MS" w:hAnsi="Times New Roman" w:cs="Times New Roman"/>
          <w:sz w:val="24"/>
          <w:szCs w:val="24"/>
        </w:rPr>
      </w:pPr>
      <w:r w:rsidRPr="00E868B6">
        <w:rPr>
          <w:rFonts w:ascii="Times New Roman" w:eastAsia="@Arial Unicode MS" w:hAnsi="Times New Roman" w:cs="Times New Roman"/>
          <w:sz w:val="24"/>
          <w:szCs w:val="24"/>
          <w:lang w:eastAsia="ru-RU"/>
        </w:rPr>
        <w:t xml:space="preserve">Документ также </w:t>
      </w:r>
      <w:r w:rsidR="00DE1A52">
        <w:rPr>
          <w:rFonts w:ascii="Times New Roman" w:eastAsia="@Arial Unicode MS" w:hAnsi="Times New Roman" w:cs="Times New Roman"/>
          <w:sz w:val="24"/>
          <w:szCs w:val="24"/>
          <w:lang w:eastAsia="ru-RU"/>
        </w:rPr>
        <w:t>устанавливает правила обязательного подтверждение соответствия продукции, включенный в единый перечень продукции, подлежащей обязательной сертификации</w:t>
      </w:r>
      <w:r w:rsidR="00DE1A52">
        <w:rPr>
          <w:rFonts w:ascii="Times New Roman" w:eastAsia="@Arial Unicode MS" w:hAnsi="Times New Roman" w:cs="Times New Roman"/>
          <w:sz w:val="24"/>
          <w:szCs w:val="24"/>
          <w:lang w:val="kk-KZ" w:eastAsia="ru-RU"/>
        </w:rPr>
        <w:t>, и единый перечень продукции, подтверждение соответствия которой осуществляется в форме принятия декларации о соответствии.</w:t>
      </w:r>
    </w:p>
    <w:p w:rsidR="00E868B6" w:rsidRPr="00E868B6" w:rsidRDefault="00E868B6" w:rsidP="00E868B6">
      <w:pPr>
        <w:widowControl w:val="0"/>
        <w:spacing w:after="0" w:line="240" w:lineRule="auto"/>
        <w:ind w:firstLine="567"/>
        <w:jc w:val="both"/>
        <w:rPr>
          <w:rFonts w:ascii="Times New Roman" w:eastAsia="Times New Roman" w:hAnsi="Times New Roman" w:cs="Times New Roman"/>
          <w:b/>
          <w:sz w:val="24"/>
          <w:szCs w:val="24"/>
          <w:lang w:eastAsia="ru-RU"/>
        </w:rPr>
      </w:pPr>
    </w:p>
    <w:p w:rsidR="00E868B6" w:rsidRPr="00E868B6" w:rsidRDefault="00E868B6" w:rsidP="00E868B6">
      <w:pPr>
        <w:widowControl w:val="0"/>
        <w:spacing w:after="0" w:line="240" w:lineRule="auto"/>
        <w:ind w:firstLine="567"/>
        <w:jc w:val="both"/>
        <w:rPr>
          <w:rFonts w:ascii="Times New Roman" w:eastAsia="Times New Roman" w:hAnsi="Times New Roman" w:cs="Times New Roman"/>
          <w:b/>
          <w:sz w:val="24"/>
          <w:szCs w:val="24"/>
          <w:lang w:eastAsia="ru-RU"/>
        </w:rPr>
      </w:pPr>
      <w:r w:rsidRPr="00E868B6">
        <w:rPr>
          <w:rFonts w:ascii="Times New Roman" w:eastAsia="Times New Roman" w:hAnsi="Times New Roman" w:cs="Times New Roman"/>
          <w:b/>
          <w:sz w:val="24"/>
          <w:szCs w:val="24"/>
          <w:lang w:eastAsia="ru-RU"/>
        </w:rPr>
        <w:t>4 Сведения о взаимосвязи проекта стандарта с техническими регламентами и документами по стандартизации</w:t>
      </w:r>
    </w:p>
    <w:p w:rsidR="00E868B6" w:rsidRPr="00E868B6" w:rsidRDefault="00E868B6" w:rsidP="00E868B6">
      <w:pPr>
        <w:widowControl w:val="0"/>
        <w:spacing w:after="0" w:line="240" w:lineRule="auto"/>
        <w:ind w:firstLine="567"/>
        <w:jc w:val="both"/>
        <w:rPr>
          <w:rFonts w:ascii="Times New Roman" w:eastAsia="Times New Roman" w:hAnsi="Times New Roman" w:cs="Times New Roman"/>
          <w:sz w:val="24"/>
          <w:szCs w:val="24"/>
          <w:lang w:eastAsia="ru-RU"/>
        </w:rPr>
      </w:pPr>
    </w:p>
    <w:p w:rsidR="00E868B6" w:rsidRPr="00B60F4F" w:rsidRDefault="00E868B6" w:rsidP="00E868B6">
      <w:pPr>
        <w:spacing w:after="0" w:line="240" w:lineRule="auto"/>
        <w:ind w:firstLine="567"/>
        <w:jc w:val="both"/>
        <w:rPr>
          <w:rFonts w:ascii="Times New Roman" w:eastAsia="Times New Roman" w:hAnsi="Times New Roman" w:cs="Times New Roman"/>
          <w:sz w:val="24"/>
          <w:szCs w:val="24"/>
          <w:lang w:eastAsia="ru-RU"/>
        </w:rPr>
      </w:pPr>
      <w:r w:rsidRPr="00E868B6">
        <w:rPr>
          <w:rFonts w:ascii="Times New Roman" w:eastAsia="Times New Roman" w:hAnsi="Times New Roman" w:cs="Times New Roman"/>
          <w:sz w:val="24"/>
          <w:szCs w:val="24"/>
          <w:lang w:eastAsia="ru-RU"/>
        </w:rPr>
        <w:t xml:space="preserve">Проект национального стандарта обеспечивает выполнение требований Закона Республики Казахстан «О стандартизации» от 5 октября 2018 года № 183-VI, Технического регламента «Требования к безопасности зданий и сооруженийстроительных материалов и изделий» утвержденного постановлением Правительства Республики Казахстан от 17 ноября 2010 года № 1202, Технический регламент «Требования к маркировке продукции» утвержденного приказом </w:t>
      </w:r>
      <w:r w:rsidRPr="00B60F4F">
        <w:rPr>
          <w:rFonts w:ascii="Times New Roman" w:eastAsia="Times New Roman" w:hAnsi="Times New Roman" w:cs="Times New Roman"/>
          <w:sz w:val="24"/>
          <w:szCs w:val="24"/>
          <w:lang w:eastAsia="ru-RU"/>
        </w:rPr>
        <w:t>Министра по инвестициям и развитию РК от 15 октября 2016 года №724.</w:t>
      </w:r>
    </w:p>
    <w:p w:rsidR="00E868B6" w:rsidRDefault="00E868B6" w:rsidP="00E868B6">
      <w:pPr>
        <w:widowControl w:val="0"/>
        <w:shd w:val="clear" w:color="auto" w:fill="FFFFFF"/>
        <w:spacing w:after="0" w:line="240" w:lineRule="auto"/>
        <w:ind w:firstLine="567"/>
        <w:jc w:val="both"/>
        <w:rPr>
          <w:rFonts w:ascii="Times New Roman" w:eastAsia="Times New Roman" w:hAnsi="Times New Roman" w:cs="Times New Roman"/>
          <w:bCs/>
          <w:sz w:val="24"/>
          <w:szCs w:val="24"/>
          <w:lang w:eastAsia="ru-RU"/>
        </w:rPr>
      </w:pPr>
      <w:r w:rsidRPr="00B60F4F">
        <w:rPr>
          <w:rFonts w:ascii="Times New Roman" w:eastAsia="Times New Roman" w:hAnsi="Times New Roman" w:cs="Times New Roman"/>
          <w:bCs/>
          <w:sz w:val="24"/>
          <w:szCs w:val="24"/>
          <w:lang w:eastAsia="ru-RU"/>
        </w:rPr>
        <w:t>Настоящий стандарт взаимосвязан со следующими действующими стандартами, в том числе с:</w:t>
      </w:r>
    </w:p>
    <w:p w:rsidR="006F6B2F" w:rsidRPr="00BE7AE0" w:rsidRDefault="006F6B2F" w:rsidP="00EA737C">
      <w:pPr>
        <w:pStyle w:val="a7"/>
        <w:widowControl w:val="0"/>
        <w:numPr>
          <w:ilvl w:val="0"/>
          <w:numId w:val="3"/>
        </w:numPr>
        <w:shd w:val="clear" w:color="auto" w:fill="FFFFFF"/>
        <w:tabs>
          <w:tab w:val="left" w:pos="993"/>
        </w:tabs>
        <w:spacing w:after="0" w:line="240" w:lineRule="auto"/>
        <w:ind w:left="0" w:firstLine="709"/>
        <w:jc w:val="both"/>
        <w:rPr>
          <w:rFonts w:ascii="Times New Roman" w:eastAsia="Times New Roman" w:hAnsi="Times New Roman" w:cs="Times New Roman"/>
          <w:bCs/>
          <w:sz w:val="24"/>
          <w:szCs w:val="24"/>
          <w:lang w:val="kk-KZ" w:eastAsia="ru-RU"/>
        </w:rPr>
      </w:pPr>
      <w:r w:rsidRPr="00BE7AE0">
        <w:rPr>
          <w:rFonts w:ascii="Times New Roman" w:eastAsia="Times New Roman" w:hAnsi="Times New Roman" w:cs="Times New Roman"/>
          <w:bCs/>
          <w:sz w:val="24"/>
          <w:szCs w:val="24"/>
          <w:lang w:val="kk-KZ" w:eastAsia="ru-RU"/>
        </w:rPr>
        <w:t>СТ РК 1168-2006 «</w:t>
      </w:r>
      <w:r w:rsidRPr="00BE7AE0">
        <w:rPr>
          <w:rFonts w:ascii="Times New Roman" w:eastAsia="Times New Roman" w:hAnsi="Times New Roman" w:cs="Times New Roman"/>
          <w:bCs/>
          <w:sz w:val="24"/>
          <w:szCs w:val="24"/>
          <w:lang w:eastAsia="ru-RU"/>
        </w:rPr>
        <w:t>Смеси сухие строительные Технические условия»</w:t>
      </w:r>
      <w:r w:rsidRPr="00BE7AE0">
        <w:rPr>
          <w:rFonts w:ascii="Times New Roman" w:eastAsia="Times New Roman" w:hAnsi="Times New Roman" w:cs="Times New Roman"/>
          <w:bCs/>
          <w:sz w:val="24"/>
          <w:szCs w:val="24"/>
          <w:lang w:val="kk-KZ" w:eastAsia="ru-RU"/>
        </w:rPr>
        <w:t>.</w:t>
      </w:r>
    </w:p>
    <w:p w:rsidR="006F6B2F" w:rsidRPr="00BE7AE0" w:rsidRDefault="006F6B2F" w:rsidP="00EA737C">
      <w:pPr>
        <w:pStyle w:val="a7"/>
        <w:widowControl w:val="0"/>
        <w:numPr>
          <w:ilvl w:val="0"/>
          <w:numId w:val="3"/>
        </w:numPr>
        <w:shd w:val="clear" w:color="auto" w:fill="FFFFFF"/>
        <w:tabs>
          <w:tab w:val="left" w:pos="993"/>
        </w:tabs>
        <w:spacing w:after="0" w:line="240" w:lineRule="auto"/>
        <w:ind w:left="0" w:firstLine="709"/>
        <w:jc w:val="both"/>
        <w:rPr>
          <w:rFonts w:ascii="Times New Roman" w:eastAsia="Times New Roman" w:hAnsi="Times New Roman" w:cs="Times New Roman"/>
          <w:bCs/>
          <w:sz w:val="24"/>
          <w:szCs w:val="24"/>
          <w:lang w:val="kk-KZ" w:eastAsia="ru-RU"/>
        </w:rPr>
      </w:pPr>
      <w:r w:rsidRPr="00BE7AE0">
        <w:rPr>
          <w:rFonts w:ascii="Times New Roman" w:eastAsia="Times New Roman" w:hAnsi="Times New Roman" w:cs="Times New Roman"/>
          <w:bCs/>
          <w:sz w:val="24"/>
          <w:szCs w:val="24"/>
          <w:lang w:val="kk-KZ" w:eastAsia="ru-RU"/>
        </w:rPr>
        <w:t>СТ РК EN 13139-2015 «Заполнители для строительных растворов».</w:t>
      </w:r>
    </w:p>
    <w:p w:rsidR="00B60F4F" w:rsidRDefault="00BE7AE0" w:rsidP="00B60F4F">
      <w:pPr>
        <w:pStyle w:val="a7"/>
        <w:widowControl w:val="0"/>
        <w:numPr>
          <w:ilvl w:val="0"/>
          <w:numId w:val="3"/>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BE7AE0">
        <w:rPr>
          <w:rFonts w:ascii="Times New Roman" w:eastAsia="Times New Roman" w:hAnsi="Times New Roman" w:cs="Times New Roman"/>
          <w:bCs/>
          <w:sz w:val="24"/>
          <w:szCs w:val="24"/>
          <w:lang w:val="kk-KZ" w:eastAsia="ru-RU"/>
        </w:rPr>
        <w:t>ГОСТ</w:t>
      </w:r>
      <w:r w:rsidRPr="00BE7AE0">
        <w:rPr>
          <w:rFonts w:ascii="Times New Roman" w:eastAsia="Times New Roman" w:hAnsi="Times New Roman" w:cs="Times New Roman"/>
          <w:bCs/>
          <w:sz w:val="24"/>
          <w:szCs w:val="24"/>
          <w:lang w:eastAsia="ru-RU"/>
        </w:rPr>
        <w:t xml:space="preserve"> 28013-98 </w:t>
      </w:r>
      <w:r w:rsidRPr="00BE7AE0">
        <w:rPr>
          <w:rFonts w:ascii="Times New Roman" w:eastAsia="Times New Roman" w:hAnsi="Times New Roman" w:cs="Times New Roman"/>
          <w:bCs/>
          <w:sz w:val="24"/>
          <w:szCs w:val="24"/>
          <w:lang w:val="kk-KZ" w:eastAsia="ru-RU"/>
        </w:rPr>
        <w:t>«Р</w:t>
      </w:r>
      <w:r w:rsidRPr="00BE7AE0">
        <w:rPr>
          <w:rFonts w:ascii="Times New Roman" w:eastAsia="Times New Roman" w:hAnsi="Times New Roman" w:cs="Times New Roman"/>
          <w:bCs/>
          <w:sz w:val="24"/>
          <w:szCs w:val="24"/>
          <w:lang w:eastAsia="ru-RU"/>
        </w:rPr>
        <w:t xml:space="preserve">астворы строительные. </w:t>
      </w:r>
      <w:r w:rsidRPr="00BE7AE0">
        <w:rPr>
          <w:rFonts w:ascii="Times New Roman" w:eastAsia="Times New Roman" w:hAnsi="Times New Roman" w:cs="Times New Roman"/>
          <w:bCs/>
          <w:sz w:val="24"/>
          <w:szCs w:val="24"/>
          <w:lang w:val="kk-KZ" w:eastAsia="ru-RU"/>
        </w:rPr>
        <w:t>О</w:t>
      </w:r>
      <w:r w:rsidRPr="00BE7AE0">
        <w:rPr>
          <w:rFonts w:ascii="Times New Roman" w:eastAsia="Times New Roman" w:hAnsi="Times New Roman" w:cs="Times New Roman"/>
          <w:bCs/>
          <w:sz w:val="24"/>
          <w:szCs w:val="24"/>
          <w:lang w:eastAsia="ru-RU"/>
        </w:rPr>
        <w:t>бщие технические условия</w:t>
      </w:r>
      <w:r w:rsidRPr="00BE7AE0">
        <w:rPr>
          <w:rFonts w:ascii="Times New Roman" w:eastAsia="Times New Roman" w:hAnsi="Times New Roman" w:cs="Times New Roman"/>
          <w:bCs/>
          <w:sz w:val="24"/>
          <w:szCs w:val="24"/>
          <w:lang w:val="kk-KZ" w:eastAsia="ru-RU"/>
        </w:rPr>
        <w:t>».</w:t>
      </w:r>
      <w:r w:rsidR="00B60F4F" w:rsidRPr="00B60F4F">
        <w:rPr>
          <w:rFonts w:ascii="Times New Roman" w:eastAsia="Times New Roman" w:hAnsi="Times New Roman" w:cs="Times New Roman"/>
          <w:sz w:val="24"/>
          <w:szCs w:val="24"/>
          <w:lang w:eastAsia="ru-RU"/>
        </w:rPr>
        <w:t xml:space="preserve"> </w:t>
      </w:r>
    </w:p>
    <w:p w:rsidR="006F6B2F" w:rsidRDefault="00B60F4F" w:rsidP="00B60F4F">
      <w:pPr>
        <w:pStyle w:val="a7"/>
        <w:widowControl w:val="0"/>
        <w:numPr>
          <w:ilvl w:val="0"/>
          <w:numId w:val="3"/>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B60F4F">
        <w:rPr>
          <w:rFonts w:ascii="Times New Roman" w:eastAsia="Times New Roman" w:hAnsi="Times New Roman" w:cs="Times New Roman"/>
          <w:sz w:val="24"/>
          <w:szCs w:val="24"/>
          <w:lang w:eastAsia="ru-RU"/>
        </w:rPr>
        <w:t>СТ РК ЕН 450-1-2012 «Зола летучая для бетона. Часть 1. Определение, требования и критерии соответствия»</w:t>
      </w:r>
    </w:p>
    <w:p w:rsidR="00B60F4F" w:rsidRPr="00B60F4F" w:rsidRDefault="00B60F4F" w:rsidP="00B60F4F">
      <w:pPr>
        <w:pStyle w:val="a7"/>
        <w:widowControl w:val="0"/>
        <w:numPr>
          <w:ilvl w:val="0"/>
          <w:numId w:val="3"/>
        </w:numPr>
        <w:tabs>
          <w:tab w:val="left" w:pos="993"/>
        </w:tabs>
        <w:spacing w:after="0" w:line="240" w:lineRule="auto"/>
        <w:ind w:left="1134" w:hanging="425"/>
        <w:jc w:val="both"/>
        <w:rPr>
          <w:rFonts w:ascii="Times New Roman" w:eastAsia="Times New Roman" w:hAnsi="Times New Roman" w:cs="Times New Roman"/>
          <w:sz w:val="24"/>
          <w:szCs w:val="24"/>
          <w:lang w:eastAsia="ru-RU"/>
        </w:rPr>
      </w:pPr>
      <w:r w:rsidRPr="00B60F4F">
        <w:rPr>
          <w:rFonts w:ascii="Times New Roman" w:eastAsia="Times New Roman" w:hAnsi="Times New Roman" w:cs="Times New Roman"/>
          <w:sz w:val="24"/>
          <w:szCs w:val="24"/>
          <w:lang w:eastAsia="ru-RU"/>
        </w:rPr>
        <w:t>ГОСТ ЕН 197-2-2002 Цемент. Часть 2. Оценка соответствия</w:t>
      </w:r>
    </w:p>
    <w:p w:rsidR="00B60F4F" w:rsidRPr="00BE7AE0" w:rsidRDefault="00B60F4F" w:rsidP="00B60F4F">
      <w:pPr>
        <w:pStyle w:val="a7"/>
        <w:widowControl w:val="0"/>
        <w:tabs>
          <w:tab w:val="left" w:pos="993"/>
        </w:tabs>
        <w:spacing w:after="0" w:line="240" w:lineRule="auto"/>
        <w:ind w:left="1287"/>
        <w:jc w:val="both"/>
        <w:rPr>
          <w:rFonts w:ascii="Times New Roman" w:eastAsia="Times New Roman" w:hAnsi="Times New Roman" w:cs="Times New Roman"/>
          <w:sz w:val="24"/>
          <w:szCs w:val="24"/>
          <w:lang w:eastAsia="ru-RU"/>
        </w:rPr>
      </w:pPr>
    </w:p>
    <w:p w:rsidR="00E868B6" w:rsidRDefault="00E868B6" w:rsidP="00E868B6">
      <w:pPr>
        <w:widowControl w:val="0"/>
        <w:spacing w:after="0" w:line="240" w:lineRule="auto"/>
        <w:ind w:firstLine="567"/>
        <w:jc w:val="both"/>
        <w:rPr>
          <w:rFonts w:ascii="Times New Roman" w:eastAsia="Times New Roman" w:hAnsi="Times New Roman" w:cs="Times New Roman"/>
          <w:b/>
          <w:sz w:val="24"/>
          <w:szCs w:val="24"/>
          <w:lang w:eastAsia="ru-RU"/>
        </w:rPr>
      </w:pPr>
      <w:r w:rsidRPr="00E868B6">
        <w:rPr>
          <w:rFonts w:ascii="Times New Roman" w:eastAsia="Times New Roman" w:hAnsi="Times New Roman" w:cs="Times New Roman"/>
          <w:b/>
          <w:sz w:val="24"/>
          <w:szCs w:val="24"/>
          <w:lang w:eastAsia="ru-RU"/>
        </w:rPr>
        <w:t>5 Предполагаемые пользователи стандарта</w:t>
      </w:r>
    </w:p>
    <w:p w:rsidR="00470BF9" w:rsidRPr="00E868B6" w:rsidRDefault="00470BF9" w:rsidP="00E868B6">
      <w:pPr>
        <w:widowControl w:val="0"/>
        <w:spacing w:after="0" w:line="240" w:lineRule="auto"/>
        <w:ind w:firstLine="567"/>
        <w:jc w:val="both"/>
        <w:rPr>
          <w:rFonts w:ascii="Times New Roman" w:eastAsia="Times New Roman" w:hAnsi="Times New Roman" w:cs="Times New Roman"/>
          <w:b/>
          <w:sz w:val="24"/>
          <w:szCs w:val="24"/>
          <w:lang w:eastAsia="ru-RU"/>
        </w:rPr>
      </w:pPr>
    </w:p>
    <w:p w:rsidR="00E868B6" w:rsidRPr="00E868B6" w:rsidRDefault="00E868B6" w:rsidP="00E868B6">
      <w:pPr>
        <w:widowControl w:val="0"/>
        <w:spacing w:after="0" w:line="240" w:lineRule="auto"/>
        <w:ind w:firstLine="567"/>
        <w:jc w:val="both"/>
        <w:rPr>
          <w:rFonts w:ascii="Times New Roman" w:eastAsia="Times New Roman" w:hAnsi="Times New Roman" w:cs="Times New Roman"/>
          <w:sz w:val="24"/>
          <w:szCs w:val="24"/>
          <w:lang w:eastAsia="ru-RU"/>
        </w:rPr>
      </w:pPr>
      <w:r w:rsidRPr="00E868B6">
        <w:rPr>
          <w:rFonts w:ascii="Times New Roman" w:eastAsia="Times New Roman" w:hAnsi="Times New Roman" w:cs="Times New Roman"/>
          <w:sz w:val="24"/>
          <w:szCs w:val="24"/>
          <w:lang w:eastAsia="ru-RU"/>
        </w:rPr>
        <w:t>Пользователями разрабатываемого стандарта будут технические комитеты по стандартизации с закрепленными объектами стандартизации строительной продукции, аккредитованные ассоциации с профильным направлением деятельности в строительной сфере, органы по подтверждению соответствия и лаборатории в соответствии с областью аккредитации, заинтересованные организации – производители</w:t>
      </w:r>
      <w:r w:rsidR="00E950A3">
        <w:rPr>
          <w:rFonts w:ascii="Times New Roman" w:eastAsia="Times New Roman" w:hAnsi="Times New Roman" w:cs="Times New Roman"/>
          <w:sz w:val="24"/>
          <w:szCs w:val="24"/>
          <w:lang w:val="kk-KZ" w:eastAsia="ru-RU"/>
        </w:rPr>
        <w:t xml:space="preserve"> , как</w:t>
      </w:r>
      <w:r w:rsidRPr="00E868B6">
        <w:rPr>
          <w:rFonts w:ascii="Times New Roman" w:eastAsia="Times New Roman" w:hAnsi="Times New Roman" w:cs="Times New Roman"/>
          <w:sz w:val="24"/>
          <w:szCs w:val="24"/>
          <w:lang w:eastAsia="ru-RU"/>
        </w:rPr>
        <w:t xml:space="preserve"> </w:t>
      </w:r>
      <w:r w:rsidR="00E950A3" w:rsidRPr="00E950A3">
        <w:rPr>
          <w:rFonts w:ascii="Times New Roman" w:eastAsia="Times New Roman" w:hAnsi="Times New Roman" w:cs="Times New Roman"/>
          <w:bCs/>
          <w:sz w:val="24"/>
          <w:szCs w:val="24"/>
          <w:lang w:eastAsia="ru-RU"/>
        </w:rPr>
        <w:t>ТОО «</w:t>
      </w:r>
      <w:r w:rsidR="00E950A3" w:rsidRPr="00E950A3">
        <w:rPr>
          <w:rFonts w:ascii="Times New Roman" w:eastAsia="Times New Roman" w:hAnsi="Times New Roman" w:cs="Times New Roman"/>
          <w:bCs/>
          <w:sz w:val="24"/>
          <w:szCs w:val="24"/>
          <w:lang w:val="en-US" w:eastAsia="ru-RU"/>
        </w:rPr>
        <w:t>Alina</w:t>
      </w:r>
      <w:r w:rsidR="00E950A3" w:rsidRPr="00E950A3">
        <w:rPr>
          <w:rFonts w:ascii="Times New Roman" w:eastAsia="Times New Roman" w:hAnsi="Times New Roman" w:cs="Times New Roman"/>
          <w:bCs/>
          <w:sz w:val="24"/>
          <w:szCs w:val="24"/>
          <w:lang w:eastAsia="ru-RU"/>
        </w:rPr>
        <w:t xml:space="preserve"> </w:t>
      </w:r>
      <w:r w:rsidR="00E950A3" w:rsidRPr="00E950A3">
        <w:rPr>
          <w:rFonts w:ascii="Times New Roman" w:eastAsia="Times New Roman" w:hAnsi="Times New Roman" w:cs="Times New Roman"/>
          <w:bCs/>
          <w:sz w:val="24"/>
          <w:szCs w:val="24"/>
          <w:lang w:val="en-US" w:eastAsia="ru-RU"/>
        </w:rPr>
        <w:t>Group</w:t>
      </w:r>
      <w:r w:rsidR="00E950A3" w:rsidRPr="00E950A3">
        <w:rPr>
          <w:rFonts w:ascii="Times New Roman" w:eastAsia="Times New Roman" w:hAnsi="Times New Roman" w:cs="Times New Roman"/>
          <w:bCs/>
          <w:sz w:val="24"/>
          <w:szCs w:val="24"/>
          <w:lang w:eastAsia="ru-RU"/>
        </w:rPr>
        <w:t>», ТОО «</w:t>
      </w:r>
      <w:r w:rsidR="00E950A3" w:rsidRPr="00E950A3">
        <w:rPr>
          <w:rFonts w:ascii="Times New Roman" w:eastAsia="Times New Roman" w:hAnsi="Times New Roman" w:cs="Times New Roman"/>
          <w:bCs/>
          <w:sz w:val="24"/>
          <w:szCs w:val="24"/>
          <w:lang w:val="en-US" w:eastAsia="ru-RU"/>
        </w:rPr>
        <w:t>ALIT</w:t>
      </w:r>
      <w:r w:rsidR="00E950A3" w:rsidRPr="00E950A3">
        <w:rPr>
          <w:rFonts w:ascii="Times New Roman" w:eastAsia="Times New Roman" w:hAnsi="Times New Roman" w:cs="Times New Roman"/>
          <w:bCs/>
          <w:sz w:val="24"/>
          <w:szCs w:val="24"/>
          <w:lang w:eastAsia="ru-RU"/>
        </w:rPr>
        <w:t>», ТОО «</w:t>
      </w:r>
      <w:r w:rsidR="00E950A3" w:rsidRPr="00E950A3">
        <w:rPr>
          <w:rFonts w:ascii="Times New Roman" w:eastAsia="Times New Roman" w:hAnsi="Times New Roman" w:cs="Times New Roman"/>
          <w:bCs/>
          <w:sz w:val="24"/>
          <w:szCs w:val="24"/>
          <w:lang w:val="en-US" w:eastAsia="ru-RU"/>
        </w:rPr>
        <w:t>Selena</w:t>
      </w:r>
      <w:r w:rsidR="00E950A3" w:rsidRPr="00E950A3">
        <w:rPr>
          <w:rFonts w:ascii="Times New Roman" w:eastAsia="Times New Roman" w:hAnsi="Times New Roman" w:cs="Times New Roman"/>
          <w:bCs/>
          <w:sz w:val="24"/>
          <w:szCs w:val="24"/>
          <w:lang w:eastAsia="ru-RU"/>
        </w:rPr>
        <w:t xml:space="preserve"> </w:t>
      </w:r>
      <w:r w:rsidR="00E950A3" w:rsidRPr="00E950A3">
        <w:rPr>
          <w:rFonts w:ascii="Times New Roman" w:eastAsia="Times New Roman" w:hAnsi="Times New Roman" w:cs="Times New Roman"/>
          <w:bCs/>
          <w:sz w:val="24"/>
          <w:szCs w:val="24"/>
          <w:lang w:val="en-US" w:eastAsia="ru-RU"/>
        </w:rPr>
        <w:t>CA</w:t>
      </w:r>
      <w:r w:rsidR="00E950A3" w:rsidRPr="00E950A3">
        <w:rPr>
          <w:rFonts w:ascii="Times New Roman" w:eastAsia="Times New Roman" w:hAnsi="Times New Roman" w:cs="Times New Roman"/>
          <w:bCs/>
          <w:sz w:val="24"/>
          <w:szCs w:val="24"/>
          <w:lang w:eastAsia="ru-RU"/>
        </w:rPr>
        <w:t>», Фирма «</w:t>
      </w:r>
      <w:r w:rsidR="00E950A3" w:rsidRPr="00E950A3">
        <w:rPr>
          <w:rFonts w:ascii="Times New Roman" w:eastAsia="Times New Roman" w:hAnsi="Times New Roman" w:cs="Times New Roman"/>
          <w:bCs/>
          <w:sz w:val="24"/>
          <w:szCs w:val="24"/>
          <w:lang w:val="en-US" w:eastAsia="ru-RU"/>
        </w:rPr>
        <w:t>Knauf</w:t>
      </w:r>
      <w:r w:rsidR="00E950A3" w:rsidRPr="00E950A3">
        <w:rPr>
          <w:rFonts w:ascii="Times New Roman" w:eastAsia="Times New Roman" w:hAnsi="Times New Roman" w:cs="Times New Roman"/>
          <w:bCs/>
          <w:sz w:val="24"/>
          <w:szCs w:val="24"/>
          <w:lang w:eastAsia="ru-RU"/>
        </w:rPr>
        <w:t>», Группа «</w:t>
      </w:r>
      <w:r w:rsidR="00E950A3" w:rsidRPr="00E950A3">
        <w:rPr>
          <w:rFonts w:ascii="Times New Roman" w:eastAsia="Times New Roman" w:hAnsi="Times New Roman" w:cs="Times New Roman"/>
          <w:bCs/>
          <w:sz w:val="24"/>
          <w:szCs w:val="24"/>
          <w:lang w:val="en-US" w:eastAsia="ru-RU"/>
        </w:rPr>
        <w:t>BASF</w:t>
      </w:r>
      <w:r w:rsidR="00E950A3" w:rsidRPr="00E950A3">
        <w:rPr>
          <w:rFonts w:ascii="Times New Roman" w:eastAsia="Times New Roman" w:hAnsi="Times New Roman" w:cs="Times New Roman"/>
          <w:bCs/>
          <w:sz w:val="24"/>
          <w:szCs w:val="24"/>
          <w:lang w:eastAsia="ru-RU"/>
        </w:rPr>
        <w:t>», ТОО «</w:t>
      </w:r>
      <w:r w:rsidR="00E950A3" w:rsidRPr="00E950A3">
        <w:rPr>
          <w:rFonts w:ascii="Times New Roman" w:eastAsia="Times New Roman" w:hAnsi="Times New Roman" w:cs="Times New Roman"/>
          <w:bCs/>
          <w:sz w:val="24"/>
          <w:szCs w:val="24"/>
          <w:lang w:val="en-US" w:eastAsia="ru-RU"/>
        </w:rPr>
        <w:t>Henkel</w:t>
      </w:r>
      <w:r w:rsidR="00E950A3" w:rsidRPr="00E950A3">
        <w:rPr>
          <w:rFonts w:ascii="Times New Roman" w:eastAsia="Times New Roman" w:hAnsi="Times New Roman" w:cs="Times New Roman"/>
          <w:bCs/>
          <w:sz w:val="24"/>
          <w:szCs w:val="24"/>
          <w:lang w:eastAsia="ru-RU"/>
        </w:rPr>
        <w:t xml:space="preserve"> </w:t>
      </w:r>
      <w:r w:rsidR="00E950A3" w:rsidRPr="00E950A3">
        <w:rPr>
          <w:rFonts w:ascii="Times New Roman" w:eastAsia="Times New Roman" w:hAnsi="Times New Roman" w:cs="Times New Roman"/>
          <w:bCs/>
          <w:sz w:val="24"/>
          <w:szCs w:val="24"/>
          <w:lang w:val="en-US" w:eastAsia="ru-RU"/>
        </w:rPr>
        <w:t>Central</w:t>
      </w:r>
      <w:r w:rsidR="00E950A3" w:rsidRPr="00E950A3">
        <w:rPr>
          <w:rFonts w:ascii="Times New Roman" w:eastAsia="Times New Roman" w:hAnsi="Times New Roman" w:cs="Times New Roman"/>
          <w:bCs/>
          <w:sz w:val="24"/>
          <w:szCs w:val="24"/>
          <w:lang w:eastAsia="ru-RU"/>
        </w:rPr>
        <w:t xml:space="preserve"> </w:t>
      </w:r>
      <w:r w:rsidR="00E950A3" w:rsidRPr="00E950A3">
        <w:rPr>
          <w:rFonts w:ascii="Times New Roman" w:eastAsia="Times New Roman" w:hAnsi="Times New Roman" w:cs="Times New Roman"/>
          <w:bCs/>
          <w:sz w:val="24"/>
          <w:szCs w:val="24"/>
          <w:lang w:val="en-US" w:eastAsia="ru-RU"/>
        </w:rPr>
        <w:t>Asia</w:t>
      </w:r>
      <w:r w:rsidR="00E950A3" w:rsidRPr="00E950A3">
        <w:rPr>
          <w:rFonts w:ascii="Times New Roman" w:eastAsia="Times New Roman" w:hAnsi="Times New Roman" w:cs="Times New Roman"/>
          <w:bCs/>
          <w:sz w:val="24"/>
          <w:szCs w:val="24"/>
          <w:lang w:eastAsia="ru-RU"/>
        </w:rPr>
        <w:t xml:space="preserve"> &amp; </w:t>
      </w:r>
      <w:r w:rsidR="00E950A3" w:rsidRPr="00E950A3">
        <w:rPr>
          <w:rFonts w:ascii="Times New Roman" w:eastAsia="Times New Roman" w:hAnsi="Times New Roman" w:cs="Times New Roman"/>
          <w:bCs/>
          <w:sz w:val="24"/>
          <w:szCs w:val="24"/>
          <w:lang w:val="en-US" w:eastAsia="ru-RU"/>
        </w:rPr>
        <w:t>Caucasus</w:t>
      </w:r>
      <w:r w:rsidR="00E950A3" w:rsidRPr="00E950A3">
        <w:rPr>
          <w:rFonts w:ascii="Times New Roman" w:eastAsia="Times New Roman" w:hAnsi="Times New Roman" w:cs="Times New Roman"/>
          <w:bCs/>
          <w:sz w:val="24"/>
          <w:szCs w:val="24"/>
          <w:lang w:eastAsia="ru-RU"/>
        </w:rPr>
        <w:t>» и иные производители и импортеров сухих строительных смесей, ОПС, ИЛ и другие субъекты национальной системы стандартизации</w:t>
      </w:r>
      <w:r w:rsidRPr="00E950A3">
        <w:rPr>
          <w:rFonts w:ascii="Times New Roman" w:eastAsia="Times New Roman" w:hAnsi="Times New Roman" w:cs="Times New Roman"/>
          <w:sz w:val="24"/>
          <w:szCs w:val="24"/>
          <w:lang w:eastAsia="ru-RU"/>
        </w:rPr>
        <w:t>, научно-исследовательские институты, проектные институты строительного комплекса РК, высшие</w:t>
      </w:r>
      <w:r w:rsidRPr="00E868B6">
        <w:rPr>
          <w:rFonts w:ascii="Times New Roman" w:eastAsia="Times New Roman" w:hAnsi="Times New Roman" w:cs="Times New Roman"/>
          <w:sz w:val="24"/>
          <w:szCs w:val="24"/>
          <w:lang w:eastAsia="ru-RU"/>
        </w:rPr>
        <w:t xml:space="preserve"> учебные заведения с подготовкой кадров для строительной отрасли и т.д.</w:t>
      </w:r>
    </w:p>
    <w:p w:rsidR="00E868B6" w:rsidRPr="00E868B6" w:rsidRDefault="00E868B6" w:rsidP="00E868B6">
      <w:pPr>
        <w:widowControl w:val="0"/>
        <w:spacing w:after="0" w:line="240" w:lineRule="auto"/>
        <w:ind w:firstLine="567"/>
        <w:jc w:val="both"/>
        <w:rPr>
          <w:rFonts w:ascii="Times New Roman" w:eastAsia="Times New Roman" w:hAnsi="Times New Roman" w:cs="Times New Roman"/>
          <w:b/>
          <w:sz w:val="24"/>
          <w:szCs w:val="24"/>
          <w:lang w:eastAsia="ru-RU"/>
        </w:rPr>
      </w:pPr>
    </w:p>
    <w:p w:rsidR="00E868B6" w:rsidRPr="00E868B6" w:rsidRDefault="00E868B6" w:rsidP="00E868B6">
      <w:pPr>
        <w:widowControl w:val="0"/>
        <w:spacing w:after="0" w:line="240" w:lineRule="auto"/>
        <w:ind w:firstLine="567"/>
        <w:jc w:val="both"/>
        <w:rPr>
          <w:rFonts w:ascii="Times New Roman" w:eastAsia="Times New Roman" w:hAnsi="Times New Roman" w:cs="Times New Roman"/>
          <w:b/>
          <w:sz w:val="24"/>
          <w:szCs w:val="24"/>
          <w:lang w:eastAsia="ru-RU"/>
        </w:rPr>
      </w:pPr>
      <w:r w:rsidRPr="00E868B6">
        <w:rPr>
          <w:rFonts w:ascii="Times New Roman" w:eastAsia="Times New Roman" w:hAnsi="Times New Roman" w:cs="Times New Roman"/>
          <w:b/>
          <w:sz w:val="24"/>
          <w:szCs w:val="24"/>
          <w:lang w:eastAsia="ru-RU"/>
        </w:rPr>
        <w:t>6 Сведения о рассылке проекта национального стандарта на согласование</w:t>
      </w:r>
    </w:p>
    <w:p w:rsidR="00E868B6" w:rsidRPr="00E868B6" w:rsidRDefault="00E868B6" w:rsidP="00E868B6">
      <w:pPr>
        <w:widowControl w:val="0"/>
        <w:spacing w:after="0" w:line="240" w:lineRule="auto"/>
        <w:ind w:right="-2" w:firstLine="708"/>
        <w:jc w:val="both"/>
        <w:rPr>
          <w:rFonts w:ascii="Times New Roman" w:eastAsia="Times New Roman" w:hAnsi="Times New Roman" w:cs="Times New Roman"/>
          <w:sz w:val="24"/>
          <w:szCs w:val="24"/>
          <w:lang w:eastAsia="ru-RU"/>
        </w:rPr>
      </w:pPr>
    </w:p>
    <w:p w:rsidR="00E868B6" w:rsidRPr="00E868B6" w:rsidRDefault="00E868B6" w:rsidP="00E868B6">
      <w:pPr>
        <w:widowControl w:val="0"/>
        <w:spacing w:after="0" w:line="240" w:lineRule="auto"/>
        <w:ind w:firstLine="567"/>
        <w:jc w:val="both"/>
        <w:rPr>
          <w:rFonts w:ascii="Times New Roman" w:eastAsia="Times New Roman" w:hAnsi="Times New Roman" w:cs="Times New Roman"/>
          <w:sz w:val="24"/>
          <w:szCs w:val="24"/>
          <w:lang w:eastAsia="ru-RU"/>
        </w:rPr>
      </w:pPr>
      <w:r w:rsidRPr="00E868B6">
        <w:rPr>
          <w:rFonts w:ascii="Times New Roman" w:eastAsia="Times New Roman" w:hAnsi="Times New Roman" w:cs="Times New Roman"/>
          <w:sz w:val="24"/>
          <w:szCs w:val="24"/>
          <w:lang w:eastAsia="ru-RU"/>
        </w:rPr>
        <w:t>Проект стандарта направлен на рассмотрение и согласование, в следующие организации:</w:t>
      </w:r>
    </w:p>
    <w:p w:rsidR="00E868B6" w:rsidRPr="00E868B6" w:rsidRDefault="00E868B6" w:rsidP="00E868B6">
      <w:pPr>
        <w:widowControl w:val="0"/>
        <w:spacing w:after="0" w:line="240" w:lineRule="auto"/>
        <w:ind w:firstLine="567"/>
        <w:jc w:val="both"/>
        <w:rPr>
          <w:rFonts w:ascii="Times New Roman" w:eastAsia="Times New Roman" w:hAnsi="Times New Roman" w:cs="Times New Roman"/>
          <w:sz w:val="24"/>
          <w:szCs w:val="24"/>
          <w:lang w:eastAsia="ru-RU"/>
        </w:rPr>
      </w:pPr>
      <w:r w:rsidRPr="00E868B6">
        <w:rPr>
          <w:rFonts w:ascii="Times New Roman" w:eastAsia="Times New Roman" w:hAnsi="Times New Roman" w:cs="Times New Roman"/>
          <w:sz w:val="24"/>
          <w:szCs w:val="24"/>
          <w:lang w:eastAsia="ru-RU"/>
        </w:rPr>
        <w:t>- государственные органы Республики Казахстан;</w:t>
      </w:r>
    </w:p>
    <w:p w:rsidR="00E868B6" w:rsidRPr="00E868B6" w:rsidRDefault="00E868B6" w:rsidP="00E868B6">
      <w:pPr>
        <w:widowControl w:val="0"/>
        <w:spacing w:after="0" w:line="240" w:lineRule="auto"/>
        <w:ind w:firstLine="567"/>
        <w:jc w:val="both"/>
        <w:rPr>
          <w:rFonts w:ascii="Times New Roman" w:eastAsia="Times New Roman" w:hAnsi="Times New Roman" w:cs="Times New Roman"/>
          <w:sz w:val="24"/>
          <w:szCs w:val="24"/>
          <w:lang w:eastAsia="ru-RU"/>
        </w:rPr>
      </w:pPr>
      <w:r w:rsidRPr="00E868B6">
        <w:rPr>
          <w:rFonts w:ascii="Times New Roman" w:eastAsia="Times New Roman" w:hAnsi="Times New Roman" w:cs="Times New Roman"/>
          <w:sz w:val="24"/>
          <w:szCs w:val="24"/>
          <w:lang w:eastAsia="ru-RU"/>
        </w:rPr>
        <w:t>- Национальная палата предпринимателей Республики Казахстан «Атамекен»;</w:t>
      </w:r>
    </w:p>
    <w:p w:rsidR="00E868B6" w:rsidRPr="00E868B6" w:rsidRDefault="00E868B6" w:rsidP="00E868B6">
      <w:pPr>
        <w:widowControl w:val="0"/>
        <w:spacing w:after="0" w:line="240" w:lineRule="auto"/>
        <w:ind w:firstLine="567"/>
        <w:jc w:val="both"/>
        <w:rPr>
          <w:rFonts w:ascii="Times New Roman" w:eastAsia="Times New Roman" w:hAnsi="Times New Roman" w:cs="Times New Roman"/>
          <w:sz w:val="24"/>
          <w:szCs w:val="24"/>
          <w:lang w:eastAsia="ru-RU"/>
        </w:rPr>
      </w:pPr>
      <w:r w:rsidRPr="00E868B6">
        <w:rPr>
          <w:rFonts w:ascii="Times New Roman" w:eastAsia="Times New Roman" w:hAnsi="Times New Roman" w:cs="Times New Roman"/>
          <w:sz w:val="24"/>
          <w:szCs w:val="24"/>
          <w:lang w:eastAsia="ru-RU"/>
        </w:rPr>
        <w:t>- ТОО «Национальный центр аккредитации»;</w:t>
      </w:r>
    </w:p>
    <w:p w:rsidR="00E868B6" w:rsidRPr="00E868B6" w:rsidRDefault="00E868B6" w:rsidP="00E868B6">
      <w:pPr>
        <w:widowControl w:val="0"/>
        <w:spacing w:after="0" w:line="240" w:lineRule="auto"/>
        <w:ind w:firstLine="567"/>
        <w:jc w:val="both"/>
        <w:rPr>
          <w:rFonts w:ascii="Times New Roman" w:eastAsia="Times New Roman" w:hAnsi="Times New Roman" w:cs="Times New Roman"/>
          <w:sz w:val="24"/>
          <w:szCs w:val="24"/>
          <w:lang w:eastAsia="ru-RU"/>
        </w:rPr>
      </w:pPr>
      <w:r w:rsidRPr="00E868B6">
        <w:rPr>
          <w:rFonts w:ascii="Times New Roman" w:eastAsia="Times New Roman" w:hAnsi="Times New Roman" w:cs="Times New Roman"/>
          <w:sz w:val="24"/>
          <w:szCs w:val="24"/>
          <w:lang w:eastAsia="ru-RU"/>
        </w:rPr>
        <w:t>- технические комитеты по стандартизации с закрепленными объектами стандартизации строительной продукции;</w:t>
      </w:r>
    </w:p>
    <w:p w:rsidR="00E868B6" w:rsidRPr="00E868B6" w:rsidRDefault="00E868B6" w:rsidP="00E868B6">
      <w:pPr>
        <w:widowControl w:val="0"/>
        <w:spacing w:after="0" w:line="240" w:lineRule="auto"/>
        <w:ind w:firstLine="567"/>
        <w:jc w:val="both"/>
        <w:rPr>
          <w:rFonts w:ascii="Times New Roman" w:eastAsia="Times New Roman" w:hAnsi="Times New Roman" w:cs="Times New Roman"/>
          <w:sz w:val="24"/>
          <w:szCs w:val="24"/>
          <w:lang w:eastAsia="ru-RU"/>
        </w:rPr>
      </w:pPr>
      <w:r w:rsidRPr="00E868B6">
        <w:rPr>
          <w:rFonts w:ascii="Times New Roman" w:eastAsia="Times New Roman" w:hAnsi="Times New Roman" w:cs="Times New Roman"/>
          <w:sz w:val="24"/>
          <w:szCs w:val="24"/>
          <w:lang w:eastAsia="ru-RU"/>
        </w:rPr>
        <w:t xml:space="preserve">- аккредитованные ассоциации с профильным направлением деятельности в строительной сфере; </w:t>
      </w:r>
    </w:p>
    <w:p w:rsidR="00E868B6" w:rsidRPr="00E868B6" w:rsidRDefault="00E868B6" w:rsidP="00E868B6">
      <w:pPr>
        <w:widowControl w:val="0"/>
        <w:spacing w:after="0" w:line="240" w:lineRule="auto"/>
        <w:ind w:firstLine="567"/>
        <w:jc w:val="both"/>
        <w:rPr>
          <w:rFonts w:ascii="Times New Roman" w:eastAsia="Times New Roman" w:hAnsi="Times New Roman" w:cs="Times New Roman"/>
          <w:sz w:val="24"/>
          <w:szCs w:val="24"/>
          <w:lang w:eastAsia="ru-RU"/>
        </w:rPr>
      </w:pPr>
      <w:r w:rsidRPr="00E868B6">
        <w:rPr>
          <w:rFonts w:ascii="Times New Roman" w:eastAsia="Times New Roman" w:hAnsi="Times New Roman" w:cs="Times New Roman"/>
          <w:sz w:val="24"/>
          <w:szCs w:val="24"/>
          <w:lang w:eastAsia="ru-RU"/>
        </w:rPr>
        <w:lastRenderedPageBreak/>
        <w:t>- заинтересованные организации – производители продукции и строительные компании;</w:t>
      </w:r>
    </w:p>
    <w:p w:rsidR="00E868B6" w:rsidRPr="00E868B6" w:rsidRDefault="00E868B6" w:rsidP="00E868B6">
      <w:pPr>
        <w:widowControl w:val="0"/>
        <w:spacing w:after="0" w:line="240" w:lineRule="auto"/>
        <w:ind w:firstLine="567"/>
        <w:jc w:val="both"/>
        <w:rPr>
          <w:rFonts w:ascii="Times New Roman" w:eastAsia="Times New Roman" w:hAnsi="Times New Roman" w:cs="Times New Roman"/>
          <w:sz w:val="24"/>
          <w:szCs w:val="24"/>
          <w:lang w:eastAsia="ru-RU"/>
        </w:rPr>
      </w:pPr>
      <w:r w:rsidRPr="00E868B6">
        <w:rPr>
          <w:rFonts w:ascii="Times New Roman" w:eastAsia="Times New Roman" w:hAnsi="Times New Roman" w:cs="Times New Roman"/>
          <w:sz w:val="24"/>
          <w:szCs w:val="24"/>
          <w:lang w:eastAsia="ru-RU"/>
        </w:rPr>
        <w:t>- органы по подтверждению соответствия согласно области аккредитации;</w:t>
      </w:r>
    </w:p>
    <w:p w:rsidR="00E868B6" w:rsidRPr="00E868B6" w:rsidRDefault="00E868B6" w:rsidP="00E868B6">
      <w:pPr>
        <w:widowControl w:val="0"/>
        <w:spacing w:after="0" w:line="240" w:lineRule="auto"/>
        <w:ind w:firstLine="567"/>
        <w:jc w:val="both"/>
        <w:rPr>
          <w:rFonts w:ascii="Times New Roman" w:eastAsia="Times New Roman" w:hAnsi="Times New Roman" w:cs="Times New Roman"/>
          <w:sz w:val="24"/>
          <w:szCs w:val="24"/>
          <w:lang w:eastAsia="ru-RU"/>
        </w:rPr>
      </w:pPr>
      <w:r w:rsidRPr="00E868B6">
        <w:rPr>
          <w:rFonts w:ascii="Times New Roman" w:eastAsia="Times New Roman" w:hAnsi="Times New Roman" w:cs="Times New Roman"/>
          <w:sz w:val="24"/>
          <w:szCs w:val="24"/>
          <w:lang w:eastAsia="ru-RU"/>
        </w:rPr>
        <w:t>- испытательные лаборатории согласно области аккредитации,</w:t>
      </w:r>
    </w:p>
    <w:p w:rsidR="00E868B6" w:rsidRPr="00E868B6" w:rsidRDefault="00E868B6" w:rsidP="00E868B6">
      <w:pPr>
        <w:widowControl w:val="0"/>
        <w:spacing w:after="0" w:line="240" w:lineRule="auto"/>
        <w:ind w:firstLine="567"/>
        <w:jc w:val="both"/>
        <w:rPr>
          <w:rFonts w:ascii="Times New Roman" w:eastAsia="Times New Roman" w:hAnsi="Times New Roman" w:cs="Times New Roman"/>
          <w:sz w:val="24"/>
          <w:szCs w:val="24"/>
          <w:lang w:eastAsia="ru-RU"/>
        </w:rPr>
      </w:pPr>
      <w:r w:rsidRPr="00E868B6">
        <w:rPr>
          <w:rFonts w:ascii="Times New Roman" w:eastAsia="Times New Roman" w:hAnsi="Times New Roman" w:cs="Times New Roman"/>
          <w:sz w:val="24"/>
          <w:szCs w:val="24"/>
          <w:lang w:eastAsia="ru-RU"/>
        </w:rPr>
        <w:t>- научно-исследовательские и проектные институты строительного комплекса РК;</w:t>
      </w:r>
    </w:p>
    <w:p w:rsidR="00E868B6" w:rsidRPr="00E868B6" w:rsidRDefault="00E868B6" w:rsidP="00E868B6">
      <w:pPr>
        <w:widowControl w:val="0"/>
        <w:spacing w:after="0" w:line="240" w:lineRule="auto"/>
        <w:ind w:firstLine="567"/>
        <w:jc w:val="both"/>
        <w:rPr>
          <w:rFonts w:ascii="Times New Roman" w:eastAsia="Times New Roman" w:hAnsi="Times New Roman" w:cs="Times New Roman"/>
          <w:sz w:val="24"/>
          <w:szCs w:val="24"/>
          <w:lang w:eastAsia="ru-RU"/>
        </w:rPr>
      </w:pPr>
      <w:r w:rsidRPr="00E868B6">
        <w:rPr>
          <w:rFonts w:ascii="Times New Roman" w:eastAsia="Times New Roman" w:hAnsi="Times New Roman" w:cs="Times New Roman"/>
          <w:sz w:val="24"/>
          <w:szCs w:val="24"/>
          <w:lang w:eastAsia="ru-RU"/>
        </w:rPr>
        <w:t>- высшие учебные заведения с подготовкой кадров для строительной отрасли</w:t>
      </w:r>
    </w:p>
    <w:p w:rsidR="00E868B6" w:rsidRPr="00E868B6" w:rsidRDefault="00E868B6" w:rsidP="00E868B6">
      <w:pPr>
        <w:widowControl w:val="0"/>
        <w:spacing w:after="0" w:line="240" w:lineRule="auto"/>
        <w:ind w:firstLine="567"/>
        <w:jc w:val="both"/>
        <w:rPr>
          <w:rFonts w:ascii="Times New Roman" w:eastAsia="Times New Roman" w:hAnsi="Times New Roman" w:cs="Times New Roman"/>
          <w:sz w:val="24"/>
          <w:szCs w:val="24"/>
          <w:lang w:eastAsia="ru-RU"/>
        </w:rPr>
      </w:pPr>
    </w:p>
    <w:p w:rsidR="00E868B6" w:rsidRPr="00E868B6" w:rsidRDefault="00E868B6" w:rsidP="00E868B6">
      <w:pPr>
        <w:widowControl w:val="0"/>
        <w:spacing w:after="0" w:line="240" w:lineRule="auto"/>
        <w:ind w:firstLine="567"/>
        <w:jc w:val="both"/>
        <w:rPr>
          <w:rFonts w:ascii="Times New Roman" w:eastAsia="Times New Roman" w:hAnsi="Times New Roman" w:cs="Times New Roman"/>
          <w:b/>
          <w:sz w:val="24"/>
          <w:szCs w:val="24"/>
          <w:lang w:eastAsia="ru-RU"/>
        </w:rPr>
      </w:pPr>
      <w:r w:rsidRPr="00E868B6">
        <w:rPr>
          <w:rFonts w:ascii="Times New Roman" w:eastAsia="Times New Roman" w:hAnsi="Times New Roman" w:cs="Times New Roman"/>
          <w:b/>
          <w:sz w:val="24"/>
          <w:szCs w:val="24"/>
          <w:lang w:eastAsia="ru-RU"/>
        </w:rPr>
        <w:t>7 Информация о результатах научных исследований (испытаний) и измерений, документах по стандартизации и иных документах, на основе которых разрабатывается проект стандарта</w:t>
      </w:r>
    </w:p>
    <w:p w:rsidR="00E868B6" w:rsidRPr="00E868B6" w:rsidRDefault="00E868B6" w:rsidP="00E868B6">
      <w:pPr>
        <w:widowControl w:val="0"/>
        <w:spacing w:after="0" w:line="240" w:lineRule="auto"/>
        <w:ind w:right="-2" w:firstLine="567"/>
        <w:jc w:val="both"/>
        <w:rPr>
          <w:rFonts w:ascii="Times New Roman" w:eastAsia="Times New Roman" w:hAnsi="Times New Roman" w:cs="Times New Roman"/>
          <w:sz w:val="24"/>
          <w:szCs w:val="24"/>
          <w:lang w:eastAsia="ru-RU"/>
        </w:rPr>
      </w:pPr>
    </w:p>
    <w:p w:rsidR="00E868B6" w:rsidRPr="00E868B6" w:rsidRDefault="00E868B6" w:rsidP="00E868B6">
      <w:pPr>
        <w:widowControl w:val="0"/>
        <w:spacing w:after="0" w:line="240" w:lineRule="auto"/>
        <w:ind w:right="23" w:firstLine="522"/>
        <w:jc w:val="both"/>
        <w:rPr>
          <w:rFonts w:ascii="Times New Roman" w:eastAsia="Times New Roman" w:hAnsi="Times New Roman" w:cs="Times New Roman"/>
          <w:sz w:val="24"/>
          <w:szCs w:val="24"/>
          <w:lang w:eastAsia="ru-RU"/>
        </w:rPr>
      </w:pPr>
      <w:r w:rsidRPr="00E868B6">
        <w:rPr>
          <w:rFonts w:ascii="Times New Roman" w:eastAsia="Times New Roman" w:hAnsi="Times New Roman" w:cs="Times New Roman"/>
          <w:sz w:val="24"/>
          <w:szCs w:val="24"/>
          <w:lang w:eastAsia="ru-RU"/>
        </w:rPr>
        <w:t xml:space="preserve">Национальный стандарт разработан с учетом требований </w:t>
      </w:r>
      <w:r w:rsidR="00081330" w:rsidRPr="00081330">
        <w:rPr>
          <w:rFonts w:ascii="Times New Roman" w:eastAsia="Times New Roman" w:hAnsi="Times New Roman" w:cs="Times New Roman"/>
          <w:sz w:val="24"/>
          <w:szCs w:val="24"/>
          <w:lang w:eastAsia="ru-RU"/>
        </w:rPr>
        <w:t xml:space="preserve">ГОСТ Р 58763-2019 </w:t>
      </w:r>
      <w:r w:rsidRPr="00E868B6">
        <w:rPr>
          <w:rFonts w:ascii="Times New Roman" w:eastAsia="Times New Roman" w:hAnsi="Times New Roman" w:cs="Times New Roman"/>
          <w:sz w:val="24"/>
          <w:szCs w:val="24"/>
          <w:lang w:eastAsia="ru-RU"/>
        </w:rPr>
        <w:t>«</w:t>
      </w:r>
      <w:r w:rsidR="00081330" w:rsidRPr="00081330">
        <w:rPr>
          <w:rFonts w:ascii="Times New Roman" w:eastAsia="Times New Roman" w:hAnsi="Times New Roman" w:cs="Times New Roman"/>
          <w:sz w:val="24"/>
          <w:szCs w:val="24"/>
          <w:lang w:eastAsia="ru-RU"/>
        </w:rPr>
        <w:t>Оценка соответствия. Правила декларирования соответствия смесей и растворов строительных</w:t>
      </w:r>
      <w:r w:rsidRPr="00E868B6">
        <w:rPr>
          <w:rFonts w:ascii="Times New Roman" w:eastAsia="Times New Roman" w:hAnsi="Times New Roman" w:cs="Times New Roman"/>
          <w:sz w:val="24"/>
          <w:szCs w:val="24"/>
          <w:lang w:eastAsia="ru-RU"/>
        </w:rPr>
        <w:t>».</w:t>
      </w:r>
    </w:p>
    <w:p w:rsidR="00E868B6" w:rsidRPr="00E868B6" w:rsidRDefault="00E868B6" w:rsidP="00E868B6">
      <w:pPr>
        <w:widowControl w:val="0"/>
        <w:spacing w:after="0" w:line="240" w:lineRule="auto"/>
        <w:ind w:right="23" w:firstLine="522"/>
        <w:jc w:val="both"/>
        <w:rPr>
          <w:rFonts w:ascii="Times New Roman" w:eastAsia="Times New Roman" w:hAnsi="Times New Roman" w:cs="Times New Roman"/>
          <w:bCs/>
          <w:sz w:val="26"/>
          <w:szCs w:val="26"/>
          <w:lang w:eastAsia="ru-RU"/>
        </w:rPr>
      </w:pPr>
    </w:p>
    <w:p w:rsidR="00E950A3" w:rsidRPr="00E950A3" w:rsidRDefault="00E950A3" w:rsidP="00E950A3">
      <w:pPr>
        <w:tabs>
          <w:tab w:val="left" w:pos="851"/>
        </w:tabs>
        <w:spacing w:after="0" w:line="240" w:lineRule="auto"/>
        <w:ind w:firstLine="567"/>
        <w:jc w:val="both"/>
        <w:rPr>
          <w:rFonts w:ascii="Times New Roman" w:eastAsia="Times New Roman" w:hAnsi="Times New Roman" w:cs="Times New Roman"/>
          <w:b/>
          <w:sz w:val="24"/>
          <w:szCs w:val="24"/>
          <w:lang w:eastAsia="ru-RU"/>
        </w:rPr>
      </w:pPr>
      <w:r w:rsidRPr="00E950A3">
        <w:rPr>
          <w:rFonts w:ascii="Times New Roman" w:eastAsia="Times New Roman" w:hAnsi="Times New Roman" w:cs="Times New Roman"/>
          <w:b/>
          <w:sz w:val="24"/>
          <w:szCs w:val="24"/>
          <w:lang w:eastAsia="ru-RU"/>
        </w:rPr>
        <w:t>8 Данные о разработчике и соисполнителях (контактные данные), сроках разработки проекта стандарта</w:t>
      </w:r>
    </w:p>
    <w:p w:rsidR="00B80CE0" w:rsidRDefault="00B80CE0" w:rsidP="00E950A3">
      <w:pPr>
        <w:spacing w:after="0" w:line="240" w:lineRule="auto"/>
        <w:jc w:val="both"/>
        <w:rPr>
          <w:rFonts w:ascii="Times New Roman" w:eastAsia="Times New Roman" w:hAnsi="Times New Roman" w:cs="Times New Roman"/>
          <w:sz w:val="24"/>
          <w:szCs w:val="24"/>
          <w:lang w:eastAsia="ru-RU"/>
        </w:rPr>
      </w:pPr>
    </w:p>
    <w:p w:rsidR="00E950A3" w:rsidRPr="00B544C9" w:rsidRDefault="00E950A3" w:rsidP="00B80CE0">
      <w:pPr>
        <w:spacing w:after="0" w:line="240" w:lineRule="auto"/>
        <w:ind w:firstLine="567"/>
        <w:jc w:val="both"/>
        <w:rPr>
          <w:rFonts w:ascii="Times New Roman" w:eastAsia="Times New Roman" w:hAnsi="Times New Roman" w:cs="Times New Roman"/>
          <w:sz w:val="24"/>
          <w:szCs w:val="24"/>
          <w:lang w:eastAsia="ru-RU"/>
        </w:rPr>
      </w:pPr>
      <w:r w:rsidRPr="00B544C9">
        <w:rPr>
          <w:rFonts w:ascii="Times New Roman" w:eastAsia="Times New Roman" w:hAnsi="Times New Roman" w:cs="Times New Roman"/>
          <w:sz w:val="24"/>
          <w:szCs w:val="24"/>
          <w:lang w:eastAsia="ru-RU"/>
        </w:rPr>
        <w:t>РГП на ПХВ «Казахстанский институт стандартизации и метрологии»</w:t>
      </w:r>
    </w:p>
    <w:p w:rsidR="00E950A3" w:rsidRPr="00B544C9" w:rsidRDefault="00E950A3" w:rsidP="00B80CE0">
      <w:pPr>
        <w:spacing w:after="0" w:line="240" w:lineRule="auto"/>
        <w:ind w:firstLine="567"/>
        <w:jc w:val="both"/>
        <w:rPr>
          <w:rFonts w:ascii="Times New Roman" w:eastAsia="Times New Roman" w:hAnsi="Times New Roman" w:cs="Times New Roman"/>
          <w:sz w:val="24"/>
          <w:szCs w:val="24"/>
          <w:lang w:eastAsia="ru-RU"/>
        </w:rPr>
      </w:pPr>
      <w:r w:rsidRPr="00B544C9">
        <w:rPr>
          <w:rFonts w:ascii="Times New Roman" w:eastAsia="Times New Roman" w:hAnsi="Times New Roman" w:cs="Times New Roman"/>
          <w:sz w:val="24"/>
          <w:szCs w:val="24"/>
          <w:lang w:eastAsia="ru-RU"/>
        </w:rPr>
        <w:t>г. Нур-Султан, ул. Мәнгілік Ел, д. 11, здание «Эталонный Центр»</w:t>
      </w:r>
    </w:p>
    <w:p w:rsidR="00E950A3" w:rsidRPr="00B544C9" w:rsidRDefault="00E950A3" w:rsidP="00B80CE0">
      <w:pPr>
        <w:spacing w:after="0" w:line="240" w:lineRule="auto"/>
        <w:ind w:firstLine="567"/>
        <w:jc w:val="both"/>
        <w:rPr>
          <w:rFonts w:ascii="Times New Roman" w:eastAsia="Times New Roman" w:hAnsi="Times New Roman" w:cs="Times New Roman"/>
          <w:sz w:val="24"/>
          <w:szCs w:val="24"/>
          <w:lang w:eastAsia="ru-RU"/>
        </w:rPr>
      </w:pPr>
      <w:r w:rsidRPr="00B544C9">
        <w:rPr>
          <w:rFonts w:ascii="Times New Roman" w:eastAsia="Times New Roman" w:hAnsi="Times New Roman" w:cs="Times New Roman"/>
          <w:sz w:val="24"/>
          <w:szCs w:val="24"/>
          <w:lang w:eastAsia="ru-RU"/>
        </w:rPr>
        <w:t>Эл.почта: a.turumov@ksm.kz</w:t>
      </w:r>
    </w:p>
    <w:p w:rsidR="00E950A3" w:rsidRPr="00B544C9" w:rsidRDefault="00E950A3" w:rsidP="00B80CE0">
      <w:pPr>
        <w:spacing w:after="0" w:line="240" w:lineRule="auto"/>
        <w:ind w:firstLine="567"/>
        <w:jc w:val="both"/>
        <w:rPr>
          <w:rFonts w:ascii="Times New Roman" w:eastAsia="Times New Roman" w:hAnsi="Times New Roman" w:cs="Times New Roman"/>
          <w:sz w:val="24"/>
          <w:szCs w:val="24"/>
          <w:lang w:eastAsia="ru-RU"/>
        </w:rPr>
      </w:pPr>
      <w:r w:rsidRPr="00B544C9">
        <w:rPr>
          <w:rFonts w:ascii="Times New Roman" w:eastAsia="Times New Roman" w:hAnsi="Times New Roman" w:cs="Times New Roman"/>
          <w:sz w:val="24"/>
          <w:szCs w:val="24"/>
          <w:lang w:eastAsia="ru-RU"/>
        </w:rPr>
        <w:t>Тел.:8 (7172) 98 06 31</w:t>
      </w:r>
    </w:p>
    <w:p w:rsidR="00E950A3" w:rsidRPr="00E950A3" w:rsidRDefault="00E950A3" w:rsidP="00E950A3">
      <w:pPr>
        <w:spacing w:after="0" w:line="240" w:lineRule="auto"/>
        <w:ind w:firstLine="567"/>
        <w:jc w:val="both"/>
        <w:rPr>
          <w:rFonts w:ascii="Times New Roman" w:eastAsia="Times New Roman" w:hAnsi="Times New Roman" w:cs="Times New Roman"/>
          <w:sz w:val="24"/>
          <w:szCs w:val="24"/>
          <w:lang w:eastAsia="ru-RU"/>
        </w:rPr>
      </w:pPr>
    </w:p>
    <w:p w:rsidR="00E950A3" w:rsidRPr="00C36220" w:rsidRDefault="00E950A3" w:rsidP="00E950A3">
      <w:pPr>
        <w:spacing w:after="0" w:line="240" w:lineRule="auto"/>
        <w:ind w:firstLine="567"/>
        <w:jc w:val="both"/>
        <w:rPr>
          <w:rFonts w:ascii="Times New Roman" w:eastAsia="Times New Roman" w:hAnsi="Times New Roman" w:cs="Times New Roman"/>
          <w:b/>
          <w:sz w:val="24"/>
          <w:szCs w:val="24"/>
          <w:lang w:eastAsia="ru-RU"/>
        </w:rPr>
      </w:pPr>
      <w:r w:rsidRPr="00C36220">
        <w:rPr>
          <w:rFonts w:ascii="Times New Roman" w:eastAsia="Times New Roman" w:hAnsi="Times New Roman" w:cs="Times New Roman"/>
          <w:b/>
          <w:sz w:val="24"/>
          <w:szCs w:val="24"/>
          <w:lang w:eastAsia="ru-RU"/>
        </w:rPr>
        <w:t xml:space="preserve">Заместитель </w:t>
      </w:r>
    </w:p>
    <w:p w:rsidR="00E868B6" w:rsidRPr="00E868B6" w:rsidRDefault="00E950A3" w:rsidP="00D01C3D">
      <w:pPr>
        <w:spacing w:after="0" w:line="240" w:lineRule="auto"/>
        <w:ind w:firstLine="567"/>
        <w:jc w:val="both"/>
        <w:rPr>
          <w:rFonts w:ascii="Times New Roman" w:eastAsia="Times New Roman" w:hAnsi="Times New Roman" w:cs="Times New Roman"/>
          <w:sz w:val="26"/>
          <w:szCs w:val="20"/>
          <w:lang w:eastAsia="ru-RU"/>
        </w:rPr>
      </w:pPr>
      <w:r w:rsidRPr="00C36220">
        <w:rPr>
          <w:rFonts w:ascii="Times New Roman" w:eastAsia="Times New Roman" w:hAnsi="Times New Roman" w:cs="Times New Roman"/>
          <w:b/>
          <w:sz w:val="24"/>
          <w:szCs w:val="24"/>
          <w:lang w:eastAsia="ru-RU"/>
        </w:rPr>
        <w:t>Генерального директора</w:t>
      </w:r>
      <w:r w:rsidRPr="00C36220">
        <w:rPr>
          <w:rFonts w:ascii="Times New Roman" w:eastAsia="Times New Roman" w:hAnsi="Times New Roman" w:cs="Times New Roman"/>
          <w:b/>
          <w:sz w:val="24"/>
          <w:szCs w:val="24"/>
          <w:lang w:eastAsia="ru-RU"/>
        </w:rPr>
        <w:tab/>
      </w:r>
      <w:r w:rsidRPr="00C36220">
        <w:rPr>
          <w:rFonts w:ascii="Times New Roman" w:eastAsia="Times New Roman" w:hAnsi="Times New Roman" w:cs="Times New Roman"/>
          <w:b/>
          <w:sz w:val="24"/>
          <w:szCs w:val="24"/>
          <w:lang w:eastAsia="ru-RU"/>
        </w:rPr>
        <w:tab/>
      </w:r>
      <w:r w:rsidRPr="00C36220">
        <w:rPr>
          <w:rFonts w:ascii="Times New Roman" w:eastAsia="Times New Roman" w:hAnsi="Times New Roman" w:cs="Times New Roman"/>
          <w:b/>
          <w:sz w:val="24"/>
          <w:szCs w:val="24"/>
          <w:lang w:eastAsia="ru-RU"/>
        </w:rPr>
        <w:tab/>
        <w:t xml:space="preserve">                                   А. Шамбетова</w:t>
      </w:r>
      <w:bookmarkStart w:id="1" w:name="_GoBack"/>
      <w:bookmarkEnd w:id="1"/>
    </w:p>
    <w:p w:rsidR="00331151" w:rsidRDefault="00331151"/>
    <w:sectPr w:rsidR="00331151" w:rsidSect="009C5049">
      <w:footerReference w:type="even" r:id="rId8"/>
      <w:footerReference w:type="default" r:id="rId9"/>
      <w:pgSz w:w="11906" w:h="16838"/>
      <w:pgMar w:top="1134" w:right="680" w:bottom="680" w:left="1304" w:header="851" w:footer="851" w:gutter="0"/>
      <w:cols w:space="720"/>
      <w:docGrid w:linePitch="3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483A" w:rsidRDefault="00FE483A">
      <w:pPr>
        <w:spacing w:after="0" w:line="240" w:lineRule="auto"/>
      </w:pPr>
      <w:r>
        <w:separator/>
      </w:r>
    </w:p>
  </w:endnote>
  <w:endnote w:type="continuationSeparator" w:id="0">
    <w:p w:rsidR="00FE483A" w:rsidRDefault="00FE48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Roboto">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459E" w:rsidRDefault="0027150D">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BB459E" w:rsidRDefault="00FE483A">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459E" w:rsidRPr="00D10893" w:rsidRDefault="0027150D">
    <w:pPr>
      <w:pStyle w:val="a3"/>
      <w:framePr w:wrap="around" w:vAnchor="text" w:hAnchor="margin" w:xAlign="right" w:y="1"/>
      <w:rPr>
        <w:rStyle w:val="a5"/>
        <w:sz w:val="24"/>
        <w:szCs w:val="24"/>
      </w:rPr>
    </w:pPr>
    <w:r w:rsidRPr="00D10893">
      <w:rPr>
        <w:rStyle w:val="a5"/>
        <w:sz w:val="24"/>
        <w:szCs w:val="24"/>
      </w:rPr>
      <w:fldChar w:fldCharType="begin"/>
    </w:r>
    <w:r w:rsidRPr="00D10893">
      <w:rPr>
        <w:rStyle w:val="a5"/>
        <w:sz w:val="24"/>
        <w:szCs w:val="24"/>
      </w:rPr>
      <w:instrText xml:space="preserve">PAGE  </w:instrText>
    </w:r>
    <w:r w:rsidRPr="00D10893">
      <w:rPr>
        <w:rStyle w:val="a5"/>
        <w:sz w:val="24"/>
        <w:szCs w:val="24"/>
      </w:rPr>
      <w:fldChar w:fldCharType="separate"/>
    </w:r>
    <w:r w:rsidR="00C36220">
      <w:rPr>
        <w:rStyle w:val="a5"/>
        <w:noProof/>
        <w:sz w:val="24"/>
        <w:szCs w:val="24"/>
      </w:rPr>
      <w:t>3</w:t>
    </w:r>
    <w:r w:rsidRPr="00D10893">
      <w:rPr>
        <w:rStyle w:val="a5"/>
        <w:sz w:val="24"/>
        <w:szCs w:val="24"/>
      </w:rPr>
      <w:fldChar w:fldCharType="end"/>
    </w:r>
  </w:p>
  <w:p w:rsidR="00BB459E" w:rsidRDefault="00FE483A">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483A" w:rsidRDefault="00FE483A">
      <w:pPr>
        <w:spacing w:after="0" w:line="240" w:lineRule="auto"/>
      </w:pPr>
      <w:r>
        <w:separator/>
      </w:r>
    </w:p>
  </w:footnote>
  <w:footnote w:type="continuationSeparator" w:id="0">
    <w:p w:rsidR="00FE483A" w:rsidRDefault="00FE483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32E79"/>
    <w:multiLevelType w:val="hybridMultilevel"/>
    <w:tmpl w:val="2898B6D6"/>
    <w:lvl w:ilvl="0" w:tplc="560A0D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3FBF5199"/>
    <w:multiLevelType w:val="hybridMultilevel"/>
    <w:tmpl w:val="3CFC1432"/>
    <w:lvl w:ilvl="0" w:tplc="560A0D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78967404"/>
    <w:multiLevelType w:val="multilevel"/>
    <w:tmpl w:val="FF8C4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60C2"/>
    <w:rsid w:val="0000216E"/>
    <w:rsid w:val="00024808"/>
    <w:rsid w:val="000625D0"/>
    <w:rsid w:val="00081330"/>
    <w:rsid w:val="000D1346"/>
    <w:rsid w:val="001466D4"/>
    <w:rsid w:val="001F4CE2"/>
    <w:rsid w:val="0025711D"/>
    <w:rsid w:val="0027150D"/>
    <w:rsid w:val="002740D9"/>
    <w:rsid w:val="00331151"/>
    <w:rsid w:val="00341EA7"/>
    <w:rsid w:val="00346B11"/>
    <w:rsid w:val="003E4BC9"/>
    <w:rsid w:val="00470BF9"/>
    <w:rsid w:val="00476FD8"/>
    <w:rsid w:val="004A51F8"/>
    <w:rsid w:val="004B66B2"/>
    <w:rsid w:val="004D7AAD"/>
    <w:rsid w:val="00500669"/>
    <w:rsid w:val="005B60C2"/>
    <w:rsid w:val="005F1FE1"/>
    <w:rsid w:val="005F3F41"/>
    <w:rsid w:val="00613247"/>
    <w:rsid w:val="0061707A"/>
    <w:rsid w:val="006B720D"/>
    <w:rsid w:val="006E70CA"/>
    <w:rsid w:val="006F6B2F"/>
    <w:rsid w:val="0082203E"/>
    <w:rsid w:val="00843B89"/>
    <w:rsid w:val="00890107"/>
    <w:rsid w:val="00893244"/>
    <w:rsid w:val="008A27B8"/>
    <w:rsid w:val="009000D4"/>
    <w:rsid w:val="00965543"/>
    <w:rsid w:val="00985ECE"/>
    <w:rsid w:val="00A15BC9"/>
    <w:rsid w:val="00A91BD9"/>
    <w:rsid w:val="00B276C8"/>
    <w:rsid w:val="00B312F6"/>
    <w:rsid w:val="00B3553D"/>
    <w:rsid w:val="00B544C9"/>
    <w:rsid w:val="00B60F4F"/>
    <w:rsid w:val="00B80CE0"/>
    <w:rsid w:val="00BE7AE0"/>
    <w:rsid w:val="00C36220"/>
    <w:rsid w:val="00C90509"/>
    <w:rsid w:val="00C95A00"/>
    <w:rsid w:val="00D01C3D"/>
    <w:rsid w:val="00DE1A52"/>
    <w:rsid w:val="00E244C3"/>
    <w:rsid w:val="00E868B6"/>
    <w:rsid w:val="00E950A3"/>
    <w:rsid w:val="00EA37C7"/>
    <w:rsid w:val="00EA737C"/>
    <w:rsid w:val="00F03C4B"/>
    <w:rsid w:val="00F05201"/>
    <w:rsid w:val="00F1194B"/>
    <w:rsid w:val="00F62570"/>
    <w:rsid w:val="00FC1DC7"/>
    <w:rsid w:val="00FE48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6F6B2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E868B6"/>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E868B6"/>
  </w:style>
  <w:style w:type="character" w:styleId="a5">
    <w:name w:val="page number"/>
    <w:basedOn w:val="a0"/>
    <w:rsid w:val="00E868B6"/>
  </w:style>
  <w:style w:type="paragraph" w:styleId="a6">
    <w:name w:val="Normal (Web)"/>
    <w:basedOn w:val="a"/>
    <w:uiPriority w:val="99"/>
    <w:semiHidden/>
    <w:unhideWhenUsed/>
    <w:rsid w:val="00C95A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List Paragraph"/>
    <w:basedOn w:val="a"/>
    <w:uiPriority w:val="34"/>
    <w:qFormat/>
    <w:rsid w:val="00C90509"/>
    <w:pPr>
      <w:ind w:left="720"/>
      <w:contextualSpacing/>
    </w:pPr>
  </w:style>
  <w:style w:type="character" w:customStyle="1" w:styleId="10">
    <w:name w:val="Заголовок 1 Знак"/>
    <w:basedOn w:val="a0"/>
    <w:link w:val="1"/>
    <w:uiPriority w:val="9"/>
    <w:rsid w:val="006F6B2F"/>
    <w:rPr>
      <w:rFonts w:asciiTheme="majorHAnsi" w:eastAsiaTheme="majorEastAsia" w:hAnsiTheme="majorHAnsi" w:cstheme="majorBidi"/>
      <w:color w:val="2E74B5"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6F6B2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E868B6"/>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E868B6"/>
  </w:style>
  <w:style w:type="character" w:styleId="a5">
    <w:name w:val="page number"/>
    <w:basedOn w:val="a0"/>
    <w:rsid w:val="00E868B6"/>
  </w:style>
  <w:style w:type="paragraph" w:styleId="a6">
    <w:name w:val="Normal (Web)"/>
    <w:basedOn w:val="a"/>
    <w:uiPriority w:val="99"/>
    <w:semiHidden/>
    <w:unhideWhenUsed/>
    <w:rsid w:val="00C95A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List Paragraph"/>
    <w:basedOn w:val="a"/>
    <w:uiPriority w:val="34"/>
    <w:qFormat/>
    <w:rsid w:val="00C90509"/>
    <w:pPr>
      <w:ind w:left="720"/>
      <w:contextualSpacing/>
    </w:pPr>
  </w:style>
  <w:style w:type="character" w:customStyle="1" w:styleId="10">
    <w:name w:val="Заголовок 1 Знак"/>
    <w:basedOn w:val="a0"/>
    <w:link w:val="1"/>
    <w:uiPriority w:val="9"/>
    <w:rsid w:val="006F6B2F"/>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625352">
      <w:bodyDiv w:val="1"/>
      <w:marLeft w:val="0"/>
      <w:marRight w:val="0"/>
      <w:marTop w:val="0"/>
      <w:marBottom w:val="0"/>
      <w:divBdr>
        <w:top w:val="none" w:sz="0" w:space="0" w:color="auto"/>
        <w:left w:val="none" w:sz="0" w:space="0" w:color="auto"/>
        <w:bottom w:val="none" w:sz="0" w:space="0" w:color="auto"/>
        <w:right w:val="none" w:sz="0" w:space="0" w:color="auto"/>
      </w:divBdr>
    </w:div>
    <w:div w:id="203637785">
      <w:bodyDiv w:val="1"/>
      <w:marLeft w:val="0"/>
      <w:marRight w:val="0"/>
      <w:marTop w:val="0"/>
      <w:marBottom w:val="0"/>
      <w:divBdr>
        <w:top w:val="none" w:sz="0" w:space="0" w:color="auto"/>
        <w:left w:val="none" w:sz="0" w:space="0" w:color="auto"/>
        <w:bottom w:val="none" w:sz="0" w:space="0" w:color="auto"/>
        <w:right w:val="none" w:sz="0" w:space="0" w:color="auto"/>
      </w:divBdr>
    </w:div>
    <w:div w:id="1696426046">
      <w:bodyDiv w:val="1"/>
      <w:marLeft w:val="0"/>
      <w:marRight w:val="0"/>
      <w:marTop w:val="0"/>
      <w:marBottom w:val="0"/>
      <w:divBdr>
        <w:top w:val="none" w:sz="0" w:space="0" w:color="auto"/>
        <w:left w:val="none" w:sz="0" w:space="0" w:color="auto"/>
        <w:bottom w:val="none" w:sz="0" w:space="0" w:color="auto"/>
        <w:right w:val="none" w:sz="0" w:space="0" w:color="auto"/>
      </w:divBdr>
    </w:div>
    <w:div w:id="1864591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1060</Words>
  <Characters>6046</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2</cp:revision>
  <dcterms:created xsi:type="dcterms:W3CDTF">2022-05-22T14:04:00Z</dcterms:created>
  <dcterms:modified xsi:type="dcterms:W3CDTF">2022-05-22T14:04:00Z</dcterms:modified>
</cp:coreProperties>
</file>